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236D" w14:textId="77777777" w:rsidR="00A128DB" w:rsidRPr="00CA102E" w:rsidRDefault="00A128DB" w:rsidP="00A128DB">
      <w:pPr>
        <w:jc w:val="both"/>
        <w:rPr>
          <w:rFonts w:ascii="Poppins" w:hAnsi="Poppins" w:cs="Poppins"/>
          <w:color w:val="474546"/>
          <w:spacing w:val="-1"/>
          <w:w w:val="90"/>
          <w:szCs w:val="20"/>
        </w:rPr>
      </w:pPr>
      <w:r>
        <w:rPr>
          <w:rFonts w:ascii="Poppins" w:hAnsi="Poppins" w:cs="Poppins"/>
          <w:noProof/>
          <w:szCs w:val="20"/>
        </w:rPr>
        <mc:AlternateContent>
          <mc:Choice Requires="wps">
            <w:drawing>
              <wp:anchor distT="0" distB="0" distL="114300" distR="114300" simplePos="0" relativeHeight="251659264" behindDoc="1" locked="0" layoutInCell="1" allowOverlap="1" wp14:anchorId="19D63158" wp14:editId="5B58F244">
                <wp:simplePos x="0" y="0"/>
                <wp:positionH relativeFrom="column">
                  <wp:posOffset>2818765</wp:posOffset>
                </wp:positionH>
                <wp:positionV relativeFrom="page">
                  <wp:posOffset>228600</wp:posOffset>
                </wp:positionV>
                <wp:extent cx="3609975" cy="937260"/>
                <wp:effectExtent l="0" t="0" r="28575" b="15240"/>
                <wp:wrapNone/>
                <wp:docPr id="1" name="Zone de texte 1"/>
                <wp:cNvGraphicFramePr/>
                <a:graphic xmlns:a="http://schemas.openxmlformats.org/drawingml/2006/main">
                  <a:graphicData uri="http://schemas.microsoft.com/office/word/2010/wordprocessingShape">
                    <wps:wsp>
                      <wps:cNvSpPr txBox="1"/>
                      <wps:spPr>
                        <a:xfrm>
                          <a:off x="0" y="0"/>
                          <a:ext cx="3609975" cy="937260"/>
                        </a:xfrm>
                        <a:prstGeom prst="rect">
                          <a:avLst/>
                        </a:prstGeom>
                        <a:solidFill>
                          <a:schemeClr val="lt1"/>
                        </a:solidFill>
                        <a:ln w="6350">
                          <a:solidFill>
                            <a:prstClr val="black"/>
                          </a:solidFill>
                        </a:ln>
                      </wps:spPr>
                      <wps:txbx>
                        <w:txbxContent>
                          <w:p w14:paraId="30DAD505" w14:textId="77777777" w:rsidR="009A277A" w:rsidRPr="003C3CEE" w:rsidRDefault="009A277A" w:rsidP="009A277A">
                            <w:pPr>
                              <w:pStyle w:val="Titre"/>
                              <w:spacing w:before="120" w:line="218" w:lineRule="auto"/>
                              <w:ind w:left="0" w:right="11"/>
                              <w:jc w:val="left"/>
                              <w:rPr>
                                <w:rFonts w:ascii="Poppins" w:hAnsi="Poppins" w:cs="Poppins"/>
                                <w:sz w:val="28"/>
                                <w:szCs w:val="28"/>
                                <w:lang w:val="fr-FR"/>
                              </w:rPr>
                            </w:pPr>
                            <w:r w:rsidRPr="003C3CEE">
                              <w:rPr>
                                <w:rFonts w:ascii="Poppins" w:hAnsi="Poppins" w:cs="Poppins"/>
                                <w:color w:val="474546"/>
                                <w:w w:val="85"/>
                                <w:sz w:val="28"/>
                                <w:szCs w:val="28"/>
                                <w:lang w:val="fr-FR"/>
                              </w:rPr>
                              <w:t xml:space="preserve">Formation expertise : </w:t>
                            </w:r>
                            <w:r w:rsidRPr="003C3CEE">
                              <w:rPr>
                                <w:rFonts w:ascii="Poppins" w:hAnsi="Poppins" w:cs="Poppins"/>
                                <w:color w:val="474546"/>
                                <w:w w:val="85"/>
                                <w:sz w:val="28"/>
                                <w:szCs w:val="28"/>
                                <w:lang w:val="fr-FR"/>
                              </w:rPr>
                              <w:br/>
                              <w:t xml:space="preserve">L’animation de la </w:t>
                            </w:r>
                            <w:r w:rsidRPr="003C3CEE">
                              <w:rPr>
                                <w:rFonts w:ascii="Poppins" w:hAnsi="Poppins" w:cs="Poppins"/>
                                <w:color w:val="FD4C31"/>
                                <w:w w:val="85"/>
                                <w:sz w:val="28"/>
                                <w:szCs w:val="28"/>
                                <w:lang w:val="fr-FR"/>
                              </w:rPr>
                              <w:t>dynamique collective</w:t>
                            </w:r>
                            <w:r w:rsidRPr="003C3CEE">
                              <w:rPr>
                                <w:rFonts w:ascii="Poppins" w:hAnsi="Poppins" w:cs="Poppins"/>
                                <w:color w:val="474546"/>
                                <w:w w:val="85"/>
                                <w:sz w:val="28"/>
                                <w:szCs w:val="28"/>
                                <w:lang w:val="fr-FR"/>
                              </w:rPr>
                              <w:t xml:space="preserve"> : levier stratégique pour la communication interne</w:t>
                            </w:r>
                          </w:p>
                          <w:p w14:paraId="281F0076" w14:textId="444547A8" w:rsidR="00A128DB" w:rsidRPr="0086167A" w:rsidRDefault="00A128DB" w:rsidP="00A128DB">
                            <w:pPr>
                              <w:jc w:val="both"/>
                              <w:rPr>
                                <w:rFonts w:ascii="Poppins" w:hAnsi="Poppins" w:cs="Poppins"/>
                                <w:color w:val="474546"/>
                                <w:spacing w:val="-1"/>
                                <w:w w:val="9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3158" id="_x0000_t202" coordsize="21600,21600" o:spt="202" path="m,l,21600r21600,l21600,xe">
                <v:stroke joinstyle="miter"/>
                <v:path gradientshapeok="t" o:connecttype="rect"/>
              </v:shapetype>
              <v:shape id="Zone de texte 1" o:spid="_x0000_s1026" type="#_x0000_t202" style="position:absolute;left:0;text-align:left;margin-left:221.95pt;margin-top:18pt;width:284.25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" fillcolor="white [3201]" strokeweight=".5pt">
                <v:textbox>
                  <w:txbxContent>
                    <w:p w14:paraId="30DAD505" w14:textId="77777777" w:rsidR="009A277A" w:rsidRPr="003C3CEE" w:rsidRDefault="009A277A" w:rsidP="009A277A">
                      <w:pPr>
                        <w:pStyle w:val="Titre"/>
                        <w:spacing w:before="120" w:line="218" w:lineRule="auto"/>
                        <w:ind w:left="0" w:right="11"/>
                        <w:jc w:val="left"/>
                        <w:rPr>
                          <w:rFonts w:ascii="Poppins" w:hAnsi="Poppins" w:cs="Poppins"/>
                          <w:sz w:val="28"/>
                          <w:szCs w:val="28"/>
                          <w:lang w:val="fr-FR"/>
                        </w:rPr>
                      </w:pPr>
                      <w:r w:rsidRPr="003C3CEE">
                        <w:rPr>
                          <w:rFonts w:ascii="Poppins" w:hAnsi="Poppins" w:cs="Poppins"/>
                          <w:color w:val="474546"/>
                          <w:w w:val="85"/>
                          <w:sz w:val="28"/>
                          <w:szCs w:val="28"/>
                          <w:lang w:val="fr-FR"/>
                        </w:rPr>
                        <w:t xml:space="preserve">Formation expertise : </w:t>
                      </w:r>
                      <w:r w:rsidRPr="003C3CEE">
                        <w:rPr>
                          <w:rFonts w:ascii="Poppins" w:hAnsi="Poppins" w:cs="Poppins"/>
                          <w:color w:val="474546"/>
                          <w:w w:val="85"/>
                          <w:sz w:val="28"/>
                          <w:szCs w:val="28"/>
                          <w:lang w:val="fr-FR"/>
                        </w:rPr>
                        <w:br/>
                        <w:t xml:space="preserve">L’animation de la </w:t>
                      </w:r>
                      <w:r w:rsidRPr="003C3CEE">
                        <w:rPr>
                          <w:rFonts w:ascii="Poppins" w:hAnsi="Poppins" w:cs="Poppins"/>
                          <w:color w:val="FD4C31"/>
                          <w:w w:val="85"/>
                          <w:sz w:val="28"/>
                          <w:szCs w:val="28"/>
                          <w:lang w:val="fr-FR"/>
                        </w:rPr>
                        <w:t>dynamique collective</w:t>
                      </w:r>
                      <w:r w:rsidRPr="003C3CEE">
                        <w:rPr>
                          <w:rFonts w:ascii="Poppins" w:hAnsi="Poppins" w:cs="Poppins"/>
                          <w:color w:val="474546"/>
                          <w:w w:val="85"/>
                          <w:sz w:val="28"/>
                          <w:szCs w:val="28"/>
                          <w:lang w:val="fr-FR"/>
                        </w:rPr>
                        <w:t xml:space="preserve"> : levier stratégique pour la communication interne</w:t>
                      </w:r>
                    </w:p>
                    <w:p w14:paraId="281F0076" w14:textId="444547A8" w:rsidR="00A128DB" w:rsidRPr="0086167A" w:rsidRDefault="00A128DB" w:rsidP="00A128DB">
                      <w:pPr>
                        <w:jc w:val="both"/>
                        <w:rPr>
                          <w:rFonts w:ascii="Poppins" w:hAnsi="Poppins" w:cs="Poppins"/>
                          <w:color w:val="474546"/>
                          <w:spacing w:val="-1"/>
                          <w:w w:val="90"/>
                          <w:sz w:val="32"/>
                          <w:szCs w:val="32"/>
                        </w:rPr>
                      </w:pPr>
                    </w:p>
                  </w:txbxContent>
                </v:textbox>
                <w10:wrap anchory="page"/>
              </v:shape>
            </w:pict>
          </mc:Fallback>
        </mc:AlternateContent>
      </w:r>
    </w:p>
    <w:p w14:paraId="0204FFFE" w14:textId="77777777" w:rsidR="00A128DB" w:rsidRDefault="00A128DB" w:rsidP="00A128DB">
      <w:pPr>
        <w:spacing w:before="240"/>
        <w:jc w:val="center"/>
        <w:rPr>
          <w:rFonts w:ascii="Poppins" w:hAnsi="Poppins" w:cs="Poppins"/>
          <w:b/>
          <w:bCs/>
          <w:sz w:val="28"/>
          <w:szCs w:val="28"/>
        </w:rPr>
      </w:pPr>
    </w:p>
    <w:p w14:paraId="14DD5C43" w14:textId="77777777" w:rsidR="00A128DB" w:rsidRPr="00CA102E" w:rsidRDefault="00A128DB" w:rsidP="0086167A">
      <w:pPr>
        <w:jc w:val="center"/>
        <w:rPr>
          <w:rFonts w:ascii="Poppins" w:hAnsi="Poppins" w:cs="Poppins"/>
          <w:b/>
          <w:bCs/>
          <w:sz w:val="28"/>
          <w:szCs w:val="28"/>
        </w:rPr>
      </w:pPr>
      <w:r w:rsidRPr="00CA102E">
        <w:rPr>
          <w:rFonts w:ascii="Poppins" w:hAnsi="Poppins" w:cs="Poppins"/>
          <w:b/>
          <w:bCs/>
          <w:sz w:val="28"/>
          <w:szCs w:val="28"/>
        </w:rPr>
        <w:t>BULLETIN D’INSCRIPTION</w:t>
      </w:r>
    </w:p>
    <w:p w14:paraId="0B293789" w14:textId="3746413C" w:rsidR="00A128DB" w:rsidRPr="00CA102E" w:rsidRDefault="00A128DB" w:rsidP="00A128DB">
      <w:pPr>
        <w:spacing w:before="120"/>
        <w:jc w:val="center"/>
        <w:rPr>
          <w:rFonts w:ascii="Poppins" w:hAnsi="Poppins" w:cs="Poppins"/>
          <w:color w:val="E85332"/>
          <w:sz w:val="28"/>
          <w:szCs w:val="28"/>
        </w:rPr>
      </w:pPr>
      <w:r w:rsidRPr="00CA102E">
        <w:rPr>
          <w:rFonts w:ascii="Poppins" w:hAnsi="Poppins" w:cs="Poppins"/>
          <w:color w:val="464546"/>
          <w:sz w:val="28"/>
          <w:szCs w:val="28"/>
        </w:rPr>
        <w:t xml:space="preserve">Durée de </w:t>
      </w:r>
      <w:r>
        <w:rPr>
          <w:rFonts w:ascii="Poppins" w:hAnsi="Poppins" w:cs="Poppins"/>
          <w:color w:val="464546"/>
          <w:sz w:val="28"/>
          <w:szCs w:val="28"/>
        </w:rPr>
        <w:t xml:space="preserve">la </w:t>
      </w:r>
      <w:r w:rsidRPr="00CA102E">
        <w:rPr>
          <w:rFonts w:ascii="Poppins" w:hAnsi="Poppins" w:cs="Poppins"/>
          <w:color w:val="464546"/>
          <w:sz w:val="28"/>
          <w:szCs w:val="28"/>
        </w:rPr>
        <w:t>formation</w:t>
      </w:r>
      <w:r w:rsidRPr="00CA102E">
        <w:rPr>
          <w:rFonts w:ascii="Poppins" w:hAnsi="Poppins" w:cs="Poppins"/>
          <w:color w:val="E85332"/>
          <w:sz w:val="28"/>
          <w:szCs w:val="28"/>
        </w:rPr>
        <w:t xml:space="preserve"> </w:t>
      </w:r>
      <w:r w:rsidR="00D80F77">
        <w:rPr>
          <w:rFonts w:ascii="Poppins" w:hAnsi="Poppins" w:cs="Poppins"/>
          <w:color w:val="E85332"/>
          <w:sz w:val="28"/>
          <w:szCs w:val="28"/>
        </w:rPr>
        <w:t>2</w:t>
      </w:r>
      <w:r>
        <w:rPr>
          <w:rFonts w:ascii="Poppins" w:hAnsi="Poppins" w:cs="Poppins"/>
          <w:color w:val="E85332"/>
          <w:sz w:val="28"/>
          <w:szCs w:val="28"/>
        </w:rPr>
        <w:t xml:space="preserve"> jour</w:t>
      </w:r>
      <w:r w:rsidR="00D80F77">
        <w:rPr>
          <w:rFonts w:ascii="Poppins" w:hAnsi="Poppins" w:cs="Poppins"/>
          <w:color w:val="E85332"/>
          <w:sz w:val="28"/>
          <w:szCs w:val="28"/>
        </w:rPr>
        <w:t>s</w:t>
      </w:r>
    </w:p>
    <w:p w14:paraId="474427EF" w14:textId="2ADDCDEA" w:rsidR="00A128DB" w:rsidRPr="0086167A" w:rsidRDefault="009A277A" w:rsidP="00A128DB">
      <w:pPr>
        <w:spacing w:before="120"/>
        <w:jc w:val="center"/>
        <w:rPr>
          <w:rFonts w:ascii="Poppins" w:hAnsi="Poppins" w:cs="Poppins"/>
          <w:color w:val="464546"/>
          <w:sz w:val="28"/>
          <w:szCs w:val="28"/>
        </w:rPr>
      </w:pPr>
      <w:r>
        <w:rPr>
          <w:rFonts w:ascii="Poppins" w:hAnsi="Poppins" w:cs="Poppins"/>
          <w:color w:val="E85332"/>
          <w:sz w:val="28"/>
          <w:szCs w:val="28"/>
        </w:rPr>
        <w:t>Jeudi</w:t>
      </w:r>
      <w:r w:rsidR="002D5568" w:rsidRPr="0086167A">
        <w:rPr>
          <w:rFonts w:ascii="Poppins" w:hAnsi="Poppins" w:cs="Poppins"/>
          <w:color w:val="E85332"/>
          <w:sz w:val="28"/>
          <w:szCs w:val="28"/>
        </w:rPr>
        <w:t xml:space="preserve"> </w:t>
      </w:r>
      <w:r w:rsidR="00D4035D">
        <w:rPr>
          <w:rFonts w:ascii="Poppins" w:hAnsi="Poppins" w:cs="Poppins"/>
          <w:color w:val="E85332"/>
          <w:sz w:val="28"/>
          <w:szCs w:val="28"/>
        </w:rPr>
        <w:t>15</w:t>
      </w:r>
      <w:r w:rsidR="002D5568" w:rsidRPr="0086167A">
        <w:rPr>
          <w:rFonts w:ascii="Poppins" w:hAnsi="Poppins" w:cs="Poppins"/>
          <w:color w:val="E85332"/>
          <w:sz w:val="28"/>
          <w:szCs w:val="28"/>
        </w:rPr>
        <w:t xml:space="preserve"> </w:t>
      </w:r>
      <w:r w:rsidR="00D4035D">
        <w:rPr>
          <w:rFonts w:ascii="Poppins" w:hAnsi="Poppins" w:cs="Poppins"/>
          <w:color w:val="E85332"/>
          <w:sz w:val="28"/>
          <w:szCs w:val="28"/>
        </w:rPr>
        <w:t>octobre</w:t>
      </w:r>
      <w:r w:rsidR="005B16F5" w:rsidRPr="0086167A">
        <w:rPr>
          <w:rFonts w:ascii="Poppins" w:hAnsi="Poppins" w:cs="Poppins"/>
          <w:color w:val="E85332"/>
          <w:sz w:val="28"/>
          <w:szCs w:val="28"/>
        </w:rPr>
        <w:t xml:space="preserve"> 202</w:t>
      </w:r>
      <w:r>
        <w:rPr>
          <w:rFonts w:ascii="Poppins" w:hAnsi="Poppins" w:cs="Poppins"/>
          <w:color w:val="E85332"/>
          <w:sz w:val="28"/>
          <w:szCs w:val="28"/>
        </w:rPr>
        <w:t>6</w:t>
      </w:r>
      <w:r w:rsidR="00A128DB" w:rsidRPr="0086167A">
        <w:rPr>
          <w:rFonts w:ascii="Poppins" w:hAnsi="Poppins" w:cs="Poppins"/>
          <w:color w:val="E85332"/>
          <w:sz w:val="28"/>
          <w:szCs w:val="28"/>
        </w:rPr>
        <w:t xml:space="preserve"> </w:t>
      </w:r>
      <w:r w:rsidR="00A128DB" w:rsidRPr="0086167A">
        <w:rPr>
          <w:rFonts w:ascii="Poppins" w:hAnsi="Poppins" w:cs="Poppins"/>
          <w:sz w:val="28"/>
          <w:szCs w:val="28"/>
        </w:rPr>
        <w:t xml:space="preserve">de </w:t>
      </w:r>
      <w:r w:rsidR="00D80F77">
        <w:rPr>
          <w:rFonts w:ascii="Poppins" w:hAnsi="Poppins" w:cs="Poppins"/>
          <w:sz w:val="28"/>
          <w:szCs w:val="28"/>
        </w:rPr>
        <w:t>9</w:t>
      </w:r>
      <w:r w:rsidR="00A128DB" w:rsidRPr="0086167A">
        <w:rPr>
          <w:rFonts w:ascii="Poppins" w:hAnsi="Poppins" w:cs="Poppins"/>
          <w:sz w:val="28"/>
          <w:szCs w:val="28"/>
        </w:rPr>
        <w:t>h</w:t>
      </w:r>
      <w:r w:rsidR="009A0B09">
        <w:rPr>
          <w:rFonts w:ascii="Poppins" w:hAnsi="Poppins" w:cs="Poppins"/>
          <w:sz w:val="28"/>
          <w:szCs w:val="28"/>
        </w:rPr>
        <w:t>00</w:t>
      </w:r>
      <w:r w:rsidR="00A128DB" w:rsidRPr="0086167A">
        <w:rPr>
          <w:rFonts w:ascii="Poppins" w:hAnsi="Poppins" w:cs="Poppins"/>
          <w:sz w:val="28"/>
          <w:szCs w:val="28"/>
        </w:rPr>
        <w:t xml:space="preserve"> à 17h30</w:t>
      </w:r>
    </w:p>
    <w:p w14:paraId="1CBCD943" w14:textId="71CE1052" w:rsidR="00A128DB" w:rsidRPr="0086167A" w:rsidRDefault="009A277A" w:rsidP="00A128DB">
      <w:pPr>
        <w:spacing w:before="120"/>
        <w:jc w:val="center"/>
        <w:rPr>
          <w:rFonts w:ascii="Poppins" w:hAnsi="Poppins" w:cs="Poppins"/>
          <w:sz w:val="28"/>
          <w:szCs w:val="28"/>
        </w:rPr>
      </w:pPr>
      <w:proofErr w:type="gramStart"/>
      <w:r>
        <w:rPr>
          <w:rFonts w:ascii="Poppins" w:hAnsi="Poppins" w:cs="Poppins"/>
          <w:color w:val="E85332"/>
          <w:sz w:val="28"/>
          <w:szCs w:val="28"/>
        </w:rPr>
        <w:t>vendredi</w:t>
      </w:r>
      <w:proofErr w:type="gramEnd"/>
      <w:r w:rsidR="002D5568" w:rsidRPr="0086167A">
        <w:rPr>
          <w:rFonts w:ascii="Poppins" w:hAnsi="Poppins" w:cs="Poppins"/>
          <w:color w:val="E85332"/>
          <w:sz w:val="28"/>
          <w:szCs w:val="28"/>
        </w:rPr>
        <w:t xml:space="preserve"> </w:t>
      </w:r>
      <w:r w:rsidR="00D4035D">
        <w:rPr>
          <w:rFonts w:ascii="Poppins" w:hAnsi="Poppins" w:cs="Poppins"/>
          <w:color w:val="E85332"/>
          <w:sz w:val="28"/>
          <w:szCs w:val="28"/>
        </w:rPr>
        <w:t>16</w:t>
      </w:r>
      <w:r w:rsidR="002D5568" w:rsidRPr="0086167A">
        <w:rPr>
          <w:rFonts w:ascii="Poppins" w:hAnsi="Poppins" w:cs="Poppins"/>
          <w:color w:val="E85332"/>
          <w:sz w:val="28"/>
          <w:szCs w:val="28"/>
        </w:rPr>
        <w:t xml:space="preserve"> </w:t>
      </w:r>
      <w:r w:rsidR="00D4035D">
        <w:rPr>
          <w:rFonts w:ascii="Poppins" w:hAnsi="Poppins" w:cs="Poppins"/>
          <w:color w:val="E85332"/>
          <w:sz w:val="28"/>
          <w:szCs w:val="28"/>
        </w:rPr>
        <w:t>octobre</w:t>
      </w:r>
      <w:r w:rsidR="002D5568" w:rsidRPr="0086167A">
        <w:rPr>
          <w:rFonts w:ascii="Poppins" w:hAnsi="Poppins" w:cs="Poppins"/>
          <w:color w:val="E85332"/>
          <w:sz w:val="28"/>
          <w:szCs w:val="28"/>
        </w:rPr>
        <w:t xml:space="preserve"> 202</w:t>
      </w:r>
      <w:r>
        <w:rPr>
          <w:rFonts w:ascii="Poppins" w:hAnsi="Poppins" w:cs="Poppins"/>
          <w:color w:val="E85332"/>
          <w:sz w:val="28"/>
          <w:szCs w:val="28"/>
        </w:rPr>
        <w:t>6</w:t>
      </w:r>
      <w:r w:rsidR="002D5568" w:rsidRPr="0086167A">
        <w:rPr>
          <w:rFonts w:ascii="Poppins" w:hAnsi="Poppins" w:cs="Poppins"/>
          <w:color w:val="E85332"/>
          <w:sz w:val="28"/>
          <w:szCs w:val="28"/>
        </w:rPr>
        <w:t xml:space="preserve"> </w:t>
      </w:r>
      <w:r w:rsidR="00A128DB" w:rsidRPr="0086167A">
        <w:rPr>
          <w:rFonts w:ascii="Poppins" w:hAnsi="Poppins" w:cs="Poppins"/>
          <w:sz w:val="28"/>
          <w:szCs w:val="28"/>
        </w:rPr>
        <w:t>de 9h00 à 17h</w:t>
      </w:r>
      <w:r w:rsidR="009A0B09">
        <w:rPr>
          <w:rFonts w:ascii="Poppins" w:hAnsi="Poppins" w:cs="Poppins"/>
          <w:sz w:val="28"/>
          <w:szCs w:val="28"/>
        </w:rPr>
        <w:t>30</w:t>
      </w:r>
    </w:p>
    <w:p w14:paraId="13E7A63A" w14:textId="77777777" w:rsidR="00A128DB" w:rsidRPr="00CA102E" w:rsidRDefault="00A128DB" w:rsidP="00A128DB">
      <w:pPr>
        <w:spacing w:before="120"/>
        <w:jc w:val="center"/>
        <w:rPr>
          <w:rFonts w:ascii="Poppins" w:hAnsi="Poppins" w:cs="Poppins"/>
          <w:color w:val="464546"/>
          <w:sz w:val="28"/>
          <w:szCs w:val="28"/>
        </w:rPr>
      </w:pPr>
      <w:r w:rsidRPr="00CA102E">
        <w:rPr>
          <w:rFonts w:ascii="Poppins" w:hAnsi="Poppins" w:cs="Poppins"/>
          <w:color w:val="FD4C31"/>
          <w:sz w:val="28"/>
          <w:szCs w:val="28"/>
        </w:rPr>
        <w:t>Lieu </w:t>
      </w:r>
      <w:r w:rsidRPr="00CA102E">
        <w:rPr>
          <w:rFonts w:ascii="Poppins" w:hAnsi="Poppins" w:cs="Poppins"/>
          <w:color w:val="464546"/>
          <w:sz w:val="28"/>
          <w:szCs w:val="28"/>
        </w:rPr>
        <w:t>: 67 rue de Chabrol 75010 Paris</w:t>
      </w:r>
    </w:p>
    <w:p w14:paraId="38E0AC1A" w14:textId="77777777" w:rsidR="00A128DB" w:rsidRPr="00CA102E" w:rsidRDefault="00A128DB" w:rsidP="00A128DB">
      <w:pPr>
        <w:tabs>
          <w:tab w:val="left" w:pos="4536"/>
        </w:tabs>
        <w:spacing w:before="240"/>
        <w:rPr>
          <w:rFonts w:ascii="Poppins" w:hAnsi="Poppins" w:cs="Poppins"/>
          <w:color w:val="464546"/>
          <w:sz w:val="28"/>
          <w:szCs w:val="28"/>
        </w:rPr>
      </w:pPr>
    </w:p>
    <w:p w14:paraId="1E3741A8" w14:textId="0E29969E" w:rsidR="00A128DB" w:rsidRPr="00CA102E" w:rsidRDefault="00A128DB" w:rsidP="00A128DB">
      <w:pPr>
        <w:tabs>
          <w:tab w:val="left" w:pos="4536"/>
        </w:tabs>
        <w:spacing w:before="60"/>
        <w:rPr>
          <w:rFonts w:ascii="Poppins" w:hAnsi="Poppins" w:cs="Poppins"/>
          <w:color w:val="464546"/>
          <w:sz w:val="28"/>
          <w:szCs w:val="28"/>
        </w:rPr>
      </w:pPr>
      <w:r w:rsidRPr="00CA102E">
        <w:rPr>
          <w:rFonts w:ascii="Poppins" w:hAnsi="Poppins" w:cs="Poppins"/>
          <w:color w:val="464546"/>
          <w:sz w:val="28"/>
          <w:szCs w:val="28"/>
        </w:rPr>
        <w:t>Tarif adhérent</w:t>
      </w:r>
      <w:r w:rsidRPr="00CA102E">
        <w:rPr>
          <w:rFonts w:ascii="Poppins" w:hAnsi="Poppins" w:cs="Poppins"/>
          <w:color w:val="464546"/>
          <w:sz w:val="28"/>
          <w:szCs w:val="28"/>
        </w:rPr>
        <w:tab/>
        <w:t>1 </w:t>
      </w:r>
      <w:r w:rsidR="00D80F77">
        <w:rPr>
          <w:rFonts w:ascii="Poppins" w:hAnsi="Poppins" w:cs="Poppins"/>
          <w:color w:val="464546"/>
          <w:sz w:val="28"/>
          <w:szCs w:val="28"/>
        </w:rPr>
        <w:t>65</w:t>
      </w:r>
      <w:r>
        <w:rPr>
          <w:rFonts w:ascii="Poppins" w:hAnsi="Poppins" w:cs="Poppins"/>
          <w:color w:val="464546"/>
          <w:sz w:val="28"/>
          <w:szCs w:val="28"/>
        </w:rPr>
        <w:t>0</w:t>
      </w:r>
      <w:r w:rsidRPr="00CA102E">
        <w:rPr>
          <w:rFonts w:ascii="Poppins" w:hAnsi="Poppins" w:cs="Poppins"/>
          <w:color w:val="464546"/>
          <w:sz w:val="28"/>
          <w:szCs w:val="28"/>
        </w:rPr>
        <w:t xml:space="preserve"> € HT (1</w:t>
      </w:r>
      <w:r>
        <w:rPr>
          <w:rFonts w:ascii="Poppins" w:hAnsi="Poppins" w:cs="Poppins"/>
          <w:color w:val="464546"/>
          <w:sz w:val="28"/>
          <w:szCs w:val="28"/>
        </w:rPr>
        <w:t> </w:t>
      </w:r>
      <w:r w:rsidR="00D80F77">
        <w:rPr>
          <w:rFonts w:ascii="Poppins" w:hAnsi="Poppins" w:cs="Poppins"/>
          <w:color w:val="464546"/>
          <w:sz w:val="28"/>
          <w:szCs w:val="28"/>
        </w:rPr>
        <w:t>98</w:t>
      </w:r>
      <w:r>
        <w:rPr>
          <w:rFonts w:ascii="Poppins" w:hAnsi="Poppins" w:cs="Poppins"/>
          <w:color w:val="464546"/>
          <w:sz w:val="28"/>
          <w:szCs w:val="28"/>
        </w:rPr>
        <w:t>0</w:t>
      </w:r>
      <w:r w:rsidRPr="00CA102E">
        <w:rPr>
          <w:rFonts w:ascii="Poppins" w:hAnsi="Poppins" w:cs="Poppins"/>
          <w:color w:val="464546"/>
          <w:sz w:val="28"/>
          <w:szCs w:val="28"/>
        </w:rPr>
        <w:t xml:space="preserve"> €TTC) </w:t>
      </w:r>
    </w:p>
    <w:p w14:paraId="48DE8633" w14:textId="083993D0" w:rsidR="00A128DB" w:rsidRPr="00CA102E" w:rsidRDefault="00A128DB" w:rsidP="00A128DB">
      <w:pPr>
        <w:tabs>
          <w:tab w:val="left" w:pos="4536"/>
        </w:tabs>
        <w:spacing w:before="60"/>
        <w:rPr>
          <w:rFonts w:ascii="Poppins" w:hAnsi="Poppins" w:cs="Poppins"/>
          <w:color w:val="464546"/>
          <w:sz w:val="28"/>
          <w:szCs w:val="28"/>
        </w:rPr>
      </w:pPr>
      <w:r w:rsidRPr="00CA102E">
        <w:rPr>
          <w:rFonts w:ascii="Poppins" w:hAnsi="Poppins" w:cs="Poppins"/>
          <w:color w:val="464546"/>
          <w:sz w:val="28"/>
          <w:szCs w:val="28"/>
        </w:rPr>
        <w:t>Tarif non-adhérent</w:t>
      </w:r>
      <w:r w:rsidRPr="00CA102E">
        <w:rPr>
          <w:rFonts w:ascii="Poppins" w:hAnsi="Poppins" w:cs="Poppins"/>
          <w:color w:val="464546"/>
          <w:sz w:val="28"/>
          <w:szCs w:val="28"/>
        </w:rPr>
        <w:tab/>
        <w:t>1 </w:t>
      </w:r>
      <w:r w:rsidR="00D80F77">
        <w:rPr>
          <w:rFonts w:ascii="Poppins" w:hAnsi="Poppins" w:cs="Poppins"/>
          <w:color w:val="464546"/>
          <w:sz w:val="28"/>
          <w:szCs w:val="28"/>
        </w:rPr>
        <w:t>95</w:t>
      </w:r>
      <w:r>
        <w:rPr>
          <w:rFonts w:ascii="Poppins" w:hAnsi="Poppins" w:cs="Poppins"/>
          <w:color w:val="464546"/>
          <w:sz w:val="28"/>
          <w:szCs w:val="28"/>
        </w:rPr>
        <w:t>0</w:t>
      </w:r>
      <w:r w:rsidRPr="00CA102E">
        <w:rPr>
          <w:rFonts w:ascii="Poppins" w:hAnsi="Poppins" w:cs="Poppins"/>
          <w:color w:val="464546"/>
          <w:sz w:val="28"/>
          <w:szCs w:val="28"/>
        </w:rPr>
        <w:t xml:space="preserve"> € HT (</w:t>
      </w:r>
      <w:r w:rsidR="00D80F77">
        <w:rPr>
          <w:rFonts w:ascii="Poppins" w:hAnsi="Poppins" w:cs="Poppins"/>
          <w:color w:val="464546"/>
          <w:sz w:val="28"/>
          <w:szCs w:val="28"/>
        </w:rPr>
        <w:t>2 340</w:t>
      </w:r>
      <w:r>
        <w:rPr>
          <w:rFonts w:ascii="Poppins" w:hAnsi="Poppins" w:cs="Poppins"/>
          <w:color w:val="464546"/>
          <w:sz w:val="28"/>
          <w:szCs w:val="28"/>
        </w:rPr>
        <w:t xml:space="preserve"> </w:t>
      </w:r>
      <w:r w:rsidRPr="00CA102E">
        <w:rPr>
          <w:rFonts w:ascii="Poppins" w:hAnsi="Poppins" w:cs="Poppins"/>
          <w:color w:val="464546"/>
          <w:sz w:val="28"/>
          <w:szCs w:val="28"/>
        </w:rPr>
        <w:t xml:space="preserve">€ TTC) </w:t>
      </w:r>
    </w:p>
    <w:p w14:paraId="288BA6A3" w14:textId="77777777" w:rsidR="003A13FC" w:rsidRDefault="003A13FC" w:rsidP="003A13FC">
      <w:pPr>
        <w:spacing w:before="240"/>
        <w:rPr>
          <w:rFonts w:ascii="Poppins" w:hAnsi="Poppins" w:cs="Poppins"/>
          <w:bCs/>
          <w:color w:val="FD4C31"/>
          <w:sz w:val="24"/>
          <w:szCs w:val="24"/>
        </w:rPr>
      </w:pPr>
      <w:r>
        <w:rPr>
          <w:rFonts w:ascii="Poppins" w:hAnsi="Poppins" w:cs="Poppins"/>
          <w:bCs/>
          <w:color w:val="FD4C31"/>
          <w:sz w:val="24"/>
          <w:szCs w:val="24"/>
        </w:rPr>
        <w:t xml:space="preserve">Coordonnées du ou de la </w:t>
      </w:r>
      <w:proofErr w:type="spellStart"/>
      <w:r>
        <w:rPr>
          <w:rFonts w:ascii="Poppins" w:hAnsi="Poppins" w:cs="Poppins"/>
          <w:bCs/>
          <w:color w:val="FD4C31"/>
          <w:sz w:val="24"/>
          <w:szCs w:val="24"/>
        </w:rPr>
        <w:t>participant·e</w:t>
      </w:r>
      <w:proofErr w:type="spellEnd"/>
    </w:p>
    <w:p w14:paraId="10848F23"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Nom et Prénom</w:t>
      </w:r>
      <w:r>
        <w:rPr>
          <w:rFonts w:ascii="Poppins" w:eastAsia="Arial" w:hAnsi="Poppins" w:cs="Poppins"/>
          <w:szCs w:val="20"/>
        </w:rPr>
        <w:tab/>
      </w:r>
    </w:p>
    <w:p w14:paraId="4873F5F9"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Entreprise </w:t>
      </w:r>
      <w:r>
        <w:rPr>
          <w:rFonts w:ascii="Poppins" w:eastAsia="Arial" w:hAnsi="Poppins" w:cs="Poppins"/>
          <w:szCs w:val="20"/>
        </w:rPr>
        <w:tab/>
      </w:r>
    </w:p>
    <w:p w14:paraId="23B03D81"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Fonction </w:t>
      </w:r>
      <w:r>
        <w:rPr>
          <w:rFonts w:ascii="Poppins" w:eastAsia="Arial" w:hAnsi="Poppins" w:cs="Poppins"/>
          <w:szCs w:val="20"/>
        </w:rPr>
        <w:tab/>
      </w:r>
    </w:p>
    <w:p w14:paraId="3B3454DB"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Adresse du lieu de travail</w:t>
      </w:r>
      <w:r>
        <w:rPr>
          <w:rFonts w:ascii="Poppins" w:eastAsia="Arial" w:hAnsi="Poppins" w:cs="Poppins"/>
          <w:szCs w:val="20"/>
        </w:rPr>
        <w:tab/>
      </w:r>
    </w:p>
    <w:p w14:paraId="61A82AFA"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Code postal et ville</w:t>
      </w:r>
      <w:r>
        <w:rPr>
          <w:rFonts w:ascii="Poppins" w:eastAsia="Arial" w:hAnsi="Poppins" w:cs="Poppins"/>
          <w:szCs w:val="20"/>
        </w:rPr>
        <w:tab/>
      </w:r>
    </w:p>
    <w:p w14:paraId="0B85955C" w14:textId="77777777" w:rsidR="003A13FC" w:rsidRDefault="003A13FC" w:rsidP="003A13FC">
      <w:pPr>
        <w:tabs>
          <w:tab w:val="left" w:leader="dot" w:pos="8789"/>
        </w:tabs>
        <w:spacing w:before="60" w:line="244" w:lineRule="auto"/>
        <w:rPr>
          <w:rFonts w:ascii="Poppins" w:eastAsia="Arial" w:hAnsi="Poppins" w:cs="Poppins"/>
          <w:szCs w:val="20"/>
        </w:rPr>
      </w:pPr>
      <w:proofErr w:type="gramStart"/>
      <w:r>
        <w:rPr>
          <w:rFonts w:ascii="Poppins" w:eastAsia="Arial" w:hAnsi="Poppins" w:cs="Poppins"/>
          <w:szCs w:val="20"/>
        </w:rPr>
        <w:t>mail</w:t>
      </w:r>
      <w:proofErr w:type="gramEnd"/>
      <w:r>
        <w:rPr>
          <w:rFonts w:ascii="Poppins" w:eastAsia="Arial" w:hAnsi="Poppins" w:cs="Poppins"/>
          <w:szCs w:val="20"/>
        </w:rPr>
        <w:tab/>
      </w:r>
    </w:p>
    <w:p w14:paraId="1EBFAA6A" w14:textId="77777777" w:rsidR="003A13FC" w:rsidRDefault="003A13FC" w:rsidP="003A13FC">
      <w:pPr>
        <w:spacing w:before="60"/>
        <w:rPr>
          <w:rFonts w:ascii="Poppins" w:hAnsi="Poppins" w:cs="Poppins"/>
          <w:bCs/>
          <w:color w:val="E85332"/>
          <w:sz w:val="24"/>
          <w:szCs w:val="24"/>
        </w:rPr>
      </w:pPr>
      <w:r>
        <w:rPr>
          <w:rFonts w:ascii="Poppins" w:hAnsi="Poppins" w:cs="Poppins"/>
          <w:bCs/>
          <w:color w:val="E85332"/>
          <w:sz w:val="24"/>
          <w:szCs w:val="24"/>
        </w:rPr>
        <w:t xml:space="preserve">Manager direct, N+1 du ou de la </w:t>
      </w:r>
      <w:proofErr w:type="spellStart"/>
      <w:r>
        <w:rPr>
          <w:rFonts w:ascii="Poppins" w:hAnsi="Poppins" w:cs="Poppins"/>
          <w:bCs/>
          <w:color w:val="E85332"/>
          <w:sz w:val="24"/>
          <w:szCs w:val="24"/>
        </w:rPr>
        <w:t>participant·e</w:t>
      </w:r>
      <w:proofErr w:type="spellEnd"/>
      <w:r>
        <w:rPr>
          <w:rFonts w:ascii="Poppins" w:hAnsi="Poppins" w:cs="Poppins"/>
          <w:bCs/>
          <w:color w:val="E85332"/>
          <w:sz w:val="24"/>
          <w:szCs w:val="24"/>
        </w:rPr>
        <w:t xml:space="preserve"> : </w:t>
      </w:r>
    </w:p>
    <w:p w14:paraId="39F95CA1"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Nom, prénom</w:t>
      </w:r>
      <w:r>
        <w:rPr>
          <w:rFonts w:ascii="Poppins" w:eastAsia="Arial" w:hAnsi="Poppins" w:cs="Poppins"/>
          <w:szCs w:val="20"/>
        </w:rPr>
        <w:tab/>
      </w:r>
    </w:p>
    <w:p w14:paraId="2E636834"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Fonction</w:t>
      </w:r>
      <w:r>
        <w:rPr>
          <w:rFonts w:ascii="Poppins" w:eastAsia="Arial" w:hAnsi="Poppins" w:cs="Poppins"/>
          <w:szCs w:val="20"/>
        </w:rPr>
        <w:tab/>
      </w:r>
    </w:p>
    <w:p w14:paraId="36A152F5"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Adresse </w:t>
      </w:r>
      <w:proofErr w:type="gramStart"/>
      <w:r>
        <w:rPr>
          <w:rFonts w:ascii="Poppins" w:eastAsia="Arial" w:hAnsi="Poppins" w:cs="Poppins"/>
          <w:szCs w:val="20"/>
        </w:rPr>
        <w:t>mail</w:t>
      </w:r>
      <w:proofErr w:type="gramEnd"/>
      <w:r>
        <w:rPr>
          <w:rFonts w:ascii="Poppins" w:eastAsia="Arial" w:hAnsi="Poppins" w:cs="Poppins"/>
          <w:szCs w:val="20"/>
        </w:rPr>
        <w:tab/>
      </w:r>
    </w:p>
    <w:p w14:paraId="65F84017" w14:textId="77777777" w:rsidR="003A13FC" w:rsidRDefault="003A13FC" w:rsidP="003A13FC">
      <w:pPr>
        <w:spacing w:before="60"/>
        <w:rPr>
          <w:rFonts w:ascii="Poppins" w:hAnsi="Poppins" w:cs="Poppins"/>
          <w:bCs/>
          <w:color w:val="E85332"/>
          <w:sz w:val="24"/>
          <w:szCs w:val="24"/>
        </w:rPr>
      </w:pPr>
      <w:r>
        <w:rPr>
          <w:rFonts w:ascii="Poppins" w:hAnsi="Poppins" w:cs="Poppins"/>
          <w:bCs/>
          <w:color w:val="E85332"/>
          <w:sz w:val="24"/>
          <w:szCs w:val="24"/>
        </w:rPr>
        <w:t>Personne à l’initiative de l’inscription (si différente du manager)</w:t>
      </w:r>
    </w:p>
    <w:p w14:paraId="7FBFB04E"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Nom et prénom : </w:t>
      </w:r>
      <w:r>
        <w:rPr>
          <w:rFonts w:ascii="Poppins" w:eastAsia="Arial" w:hAnsi="Poppins" w:cs="Poppins"/>
          <w:szCs w:val="20"/>
        </w:rPr>
        <w:tab/>
      </w:r>
    </w:p>
    <w:p w14:paraId="77DBAD7F"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Fonction : </w:t>
      </w:r>
      <w:r>
        <w:rPr>
          <w:rFonts w:ascii="Poppins" w:eastAsia="Arial" w:hAnsi="Poppins" w:cs="Poppins"/>
          <w:szCs w:val="20"/>
        </w:rPr>
        <w:tab/>
      </w:r>
    </w:p>
    <w:p w14:paraId="419BE96E"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Adresse </w:t>
      </w:r>
      <w:proofErr w:type="gramStart"/>
      <w:r>
        <w:rPr>
          <w:rFonts w:ascii="Poppins" w:eastAsia="Arial" w:hAnsi="Poppins" w:cs="Poppins"/>
          <w:szCs w:val="20"/>
        </w:rPr>
        <w:t>mail</w:t>
      </w:r>
      <w:proofErr w:type="gramEnd"/>
      <w:r>
        <w:rPr>
          <w:rFonts w:ascii="Poppins" w:eastAsia="Arial" w:hAnsi="Poppins" w:cs="Poppins"/>
          <w:szCs w:val="20"/>
        </w:rPr>
        <w:tab/>
      </w:r>
    </w:p>
    <w:p w14:paraId="15570A63" w14:textId="77777777" w:rsidR="003A13FC" w:rsidRDefault="003A13FC" w:rsidP="003A13FC">
      <w:pPr>
        <w:spacing w:before="60"/>
        <w:rPr>
          <w:rFonts w:ascii="Poppins" w:hAnsi="Poppins" w:cs="Poppins"/>
          <w:bCs/>
          <w:color w:val="E85332"/>
          <w:sz w:val="24"/>
          <w:szCs w:val="24"/>
        </w:rPr>
      </w:pPr>
      <w:r>
        <w:rPr>
          <w:rFonts w:ascii="Poppins" w:hAnsi="Poppins" w:cs="Poppins"/>
          <w:bCs/>
          <w:color w:val="E85332"/>
          <w:sz w:val="24"/>
          <w:szCs w:val="24"/>
        </w:rPr>
        <w:t xml:space="preserve">Coordonnées de facturation </w:t>
      </w:r>
    </w:p>
    <w:p w14:paraId="4736413F"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 xml:space="preserve">Entreprise/organisme payeur </w:t>
      </w:r>
      <w:r>
        <w:rPr>
          <w:rFonts w:ascii="Poppins" w:eastAsia="Arial" w:hAnsi="Poppins" w:cs="Poppins"/>
          <w:szCs w:val="20"/>
        </w:rPr>
        <w:tab/>
      </w:r>
    </w:p>
    <w:p w14:paraId="0771DA18"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Non du Contact</w:t>
      </w:r>
      <w:r>
        <w:rPr>
          <w:rFonts w:ascii="Poppins" w:eastAsia="Arial" w:hAnsi="Poppins" w:cs="Poppins"/>
          <w:szCs w:val="20"/>
        </w:rPr>
        <w:tab/>
      </w:r>
    </w:p>
    <w:p w14:paraId="35C873C8" w14:textId="77777777" w:rsidR="003A13FC" w:rsidRDefault="003A13FC" w:rsidP="003A13FC">
      <w:pPr>
        <w:tabs>
          <w:tab w:val="left" w:leader="dot" w:pos="8789"/>
        </w:tabs>
        <w:spacing w:before="60" w:line="244" w:lineRule="auto"/>
        <w:rPr>
          <w:rFonts w:ascii="Poppins" w:eastAsia="Arial" w:hAnsi="Poppins" w:cs="Poppins"/>
          <w:szCs w:val="20"/>
        </w:rPr>
      </w:pPr>
      <w:proofErr w:type="gramStart"/>
      <w:r>
        <w:rPr>
          <w:rFonts w:ascii="Poppins" w:eastAsia="Arial" w:hAnsi="Poppins" w:cs="Poppins"/>
          <w:szCs w:val="20"/>
        </w:rPr>
        <w:t>mail</w:t>
      </w:r>
      <w:proofErr w:type="gramEnd"/>
      <w:r>
        <w:rPr>
          <w:rFonts w:ascii="Poppins" w:eastAsia="Arial" w:hAnsi="Poppins" w:cs="Poppins"/>
          <w:szCs w:val="20"/>
        </w:rPr>
        <w:t xml:space="preserve"> </w:t>
      </w:r>
      <w:r>
        <w:rPr>
          <w:rFonts w:ascii="Poppins" w:eastAsia="Arial" w:hAnsi="Poppins" w:cs="Poppins"/>
          <w:szCs w:val="20"/>
        </w:rPr>
        <w:tab/>
      </w:r>
    </w:p>
    <w:p w14:paraId="660E87CF"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Adresse</w:t>
      </w:r>
      <w:r>
        <w:rPr>
          <w:rFonts w:ascii="Poppins" w:eastAsia="Arial" w:hAnsi="Poppins" w:cs="Poppins"/>
          <w:szCs w:val="20"/>
        </w:rPr>
        <w:tab/>
      </w:r>
    </w:p>
    <w:p w14:paraId="567D0D54" w14:textId="77777777" w:rsidR="003A13FC" w:rsidRDefault="003A13FC" w:rsidP="003A13FC">
      <w:pPr>
        <w:tabs>
          <w:tab w:val="left" w:leader="dot" w:pos="8789"/>
        </w:tabs>
        <w:spacing w:before="60" w:line="244" w:lineRule="auto"/>
        <w:rPr>
          <w:rFonts w:ascii="Poppins" w:eastAsia="Arial" w:hAnsi="Poppins" w:cs="Poppins"/>
          <w:szCs w:val="20"/>
        </w:rPr>
      </w:pPr>
      <w:r>
        <w:rPr>
          <w:rFonts w:ascii="Poppins" w:eastAsia="Arial" w:hAnsi="Poppins" w:cs="Poppins"/>
          <w:szCs w:val="20"/>
        </w:rPr>
        <w:t>Code postal et ville</w:t>
      </w:r>
      <w:r>
        <w:rPr>
          <w:rFonts w:ascii="Poppins" w:eastAsia="Arial" w:hAnsi="Poppins" w:cs="Poppins"/>
          <w:szCs w:val="20"/>
        </w:rPr>
        <w:tab/>
      </w:r>
    </w:p>
    <w:p w14:paraId="16753665" w14:textId="77777777" w:rsidR="003A13FC" w:rsidRDefault="003A13FC" w:rsidP="003A13FC">
      <w:pPr>
        <w:tabs>
          <w:tab w:val="left" w:leader="dot" w:pos="8789"/>
        </w:tabs>
        <w:spacing w:before="60" w:line="244" w:lineRule="auto"/>
        <w:rPr>
          <w:rFonts w:ascii="Poppins" w:eastAsia="Arial" w:hAnsi="Poppins" w:cs="Poppins"/>
          <w:szCs w:val="20"/>
        </w:rPr>
      </w:pPr>
      <w:proofErr w:type="gramStart"/>
      <w:r>
        <w:rPr>
          <w:rFonts w:ascii="Poppins" w:eastAsia="Arial" w:hAnsi="Poppins" w:cs="Poppins"/>
          <w:szCs w:val="20"/>
        </w:rPr>
        <w:t>n</w:t>
      </w:r>
      <w:proofErr w:type="gramEnd"/>
      <w:r>
        <w:rPr>
          <w:rFonts w:ascii="Poppins" w:eastAsia="Arial" w:hAnsi="Poppins" w:cs="Poppins"/>
          <w:szCs w:val="20"/>
        </w:rPr>
        <w:t xml:space="preserve">° de bon de commande si besoin : </w:t>
      </w:r>
      <w:r>
        <w:rPr>
          <w:rFonts w:ascii="Poppins" w:eastAsia="Arial" w:hAnsi="Poppins" w:cs="Poppins"/>
          <w:szCs w:val="20"/>
        </w:rPr>
        <w:tab/>
      </w:r>
    </w:p>
    <w:p w14:paraId="7DA15236" w14:textId="77777777" w:rsidR="00A128DB" w:rsidRDefault="00A128DB" w:rsidP="00A128DB">
      <w:pPr>
        <w:tabs>
          <w:tab w:val="left" w:leader="dot" w:pos="8789"/>
        </w:tabs>
        <w:spacing w:before="240" w:line="249" w:lineRule="auto"/>
        <w:rPr>
          <w:rFonts w:ascii="Poppins" w:eastAsia="Arial" w:hAnsi="Poppins" w:cs="Poppins"/>
          <w:sz w:val="24"/>
          <w:szCs w:val="24"/>
        </w:rPr>
      </w:pPr>
    </w:p>
    <w:p w14:paraId="25072F31" w14:textId="77777777" w:rsidR="0086167A" w:rsidRPr="002A6818" w:rsidRDefault="0086167A" w:rsidP="0086167A">
      <w:pPr>
        <w:pStyle w:val="p"/>
        <w:spacing w:before="15" w:after="30"/>
        <w:jc w:val="center"/>
        <w:rPr>
          <w:rFonts w:ascii="Poppins" w:eastAsia="Calibri" w:hAnsi="Poppins" w:cs="Poppins"/>
          <w:b/>
          <w:bCs/>
          <w:sz w:val="30"/>
          <w:szCs w:val="30"/>
        </w:rPr>
      </w:pPr>
      <w:r w:rsidRPr="002A6818">
        <w:rPr>
          <w:rFonts w:ascii="Poppins" w:eastAsia="Calibri" w:hAnsi="Poppins" w:cs="Poppins"/>
          <w:b/>
          <w:bCs/>
          <w:sz w:val="30"/>
          <w:szCs w:val="30"/>
        </w:rPr>
        <w:t>Conditions Générales de Vente</w:t>
      </w:r>
    </w:p>
    <w:p w14:paraId="1FAA3CA0" w14:textId="77777777" w:rsidR="0086167A" w:rsidRPr="002A6818" w:rsidRDefault="0086167A" w:rsidP="0086167A">
      <w:pPr>
        <w:pStyle w:val="p"/>
        <w:spacing w:before="15" w:after="30"/>
        <w:jc w:val="both"/>
        <w:rPr>
          <w:rFonts w:ascii="Poppins" w:eastAsia="Calibri" w:hAnsi="Poppins" w:cs="Poppins"/>
          <w:sz w:val="20"/>
          <w:szCs w:val="20"/>
        </w:rPr>
      </w:pPr>
    </w:p>
    <w:p w14:paraId="60E48716" w14:textId="77777777" w:rsidR="0086167A" w:rsidRPr="0026704B"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b/>
          <w:bCs/>
          <w:color w:val="000000"/>
          <w:sz w:val="20"/>
          <w:szCs w:val="20"/>
        </w:rPr>
        <w:t>Désignation</w:t>
      </w:r>
    </w:p>
    <w:p w14:paraId="3A1F4357" w14:textId="77777777" w:rsidR="0086167A" w:rsidRPr="0026704B" w:rsidRDefault="0086167A" w:rsidP="0086167A">
      <w:pPr>
        <w:pStyle w:val="p"/>
        <w:spacing w:after="30"/>
        <w:jc w:val="both"/>
        <w:rPr>
          <w:rFonts w:ascii="Poppins" w:eastAsia="Calibri" w:hAnsi="Poppins" w:cs="Poppins"/>
          <w:sz w:val="20"/>
          <w:szCs w:val="20"/>
        </w:rPr>
      </w:pPr>
      <w:r w:rsidRPr="0026704B">
        <w:rPr>
          <w:rFonts w:ascii="Poppins" w:eastAsia="Calibri" w:hAnsi="Poppins" w:cs="Poppins"/>
          <w:color w:val="000000"/>
          <w:sz w:val="20"/>
          <w:szCs w:val="20"/>
        </w:rPr>
        <w:t>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désigne un organisme de formation professionnelle, dont le siège social est situé au </w:t>
      </w:r>
      <w:r w:rsidRPr="0026704B">
        <w:rPr>
          <w:rStyle w:val="tag"/>
          <w:rFonts w:ascii="Poppins" w:eastAsia="Calibri" w:hAnsi="Poppins" w:cs="Poppins"/>
          <w:sz w:val="20"/>
          <w:szCs w:val="20"/>
        </w:rPr>
        <w:t>67 rue de Chabrol</w:t>
      </w:r>
      <w:r w:rsidRPr="0026704B">
        <w:rPr>
          <w:rFonts w:ascii="Poppins" w:eastAsia="Calibri" w:hAnsi="Poppins" w:cs="Poppins"/>
          <w:sz w:val="20"/>
          <w:szCs w:val="20"/>
        </w:rPr>
        <w:t xml:space="preserve"> 75010 </w:t>
      </w:r>
      <w:r w:rsidRPr="0026704B">
        <w:rPr>
          <w:rStyle w:val="tag"/>
          <w:rFonts w:ascii="Poppins" w:eastAsia="Calibri" w:hAnsi="Poppins" w:cs="Poppins"/>
          <w:sz w:val="20"/>
          <w:szCs w:val="20"/>
        </w:rPr>
        <w:t>PARIS</w:t>
      </w:r>
      <w:r w:rsidRPr="0026704B">
        <w:rPr>
          <w:rFonts w:ascii="Poppins" w:eastAsia="Calibri" w:hAnsi="Poppins" w:cs="Poppins"/>
          <w:sz w:val="20"/>
          <w:szCs w:val="20"/>
        </w:rPr>
        <w:t>.</w:t>
      </w:r>
    </w:p>
    <w:p w14:paraId="5C672D1B" w14:textId="77777777" w:rsidR="0086167A" w:rsidRPr="0026704B"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sz w:val="20"/>
          <w:szCs w:val="20"/>
        </w:rPr>
        <w:t>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met en place et dispense des formations inter et intra entreprises, à </w:t>
      </w:r>
      <w:r w:rsidRPr="0026704B">
        <w:rPr>
          <w:rStyle w:val="tag"/>
          <w:rFonts w:ascii="Poppins" w:eastAsia="Calibri" w:hAnsi="Poppins" w:cs="Poppins"/>
          <w:sz w:val="20"/>
          <w:szCs w:val="20"/>
        </w:rPr>
        <w:t>PARIS</w:t>
      </w:r>
      <w:r w:rsidRPr="0026704B">
        <w:rPr>
          <w:rFonts w:ascii="Poppins" w:eastAsia="Calibri" w:hAnsi="Poppins" w:cs="Poppins"/>
          <w:color w:val="000000"/>
          <w:sz w:val="20"/>
          <w:szCs w:val="20"/>
        </w:rPr>
        <w:t>, et sur l’ensemble du territoire national, seule ou en partenariat.</w:t>
      </w:r>
    </w:p>
    <w:p w14:paraId="7D3A501A"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color w:val="000000"/>
          <w:sz w:val="20"/>
          <w:szCs w:val="20"/>
        </w:rPr>
        <w:t>Dans les paragraphes qui suivent, il est convenu de désigner par : </w:t>
      </w:r>
    </w:p>
    <w:p w14:paraId="411FF9D8" w14:textId="77777777" w:rsidR="0086167A" w:rsidRPr="0026704B" w:rsidRDefault="0086167A" w:rsidP="0086167A">
      <w:pPr>
        <w:pStyle w:val="li"/>
        <w:numPr>
          <w:ilvl w:val="0"/>
          <w:numId w:val="1"/>
        </w:numPr>
        <w:spacing w:before="240"/>
        <w:ind w:left="375" w:hanging="183"/>
        <w:jc w:val="both"/>
        <w:rPr>
          <w:rFonts w:ascii="Poppins" w:eastAsia="Calibri" w:hAnsi="Poppins" w:cs="Poppins"/>
          <w:sz w:val="20"/>
          <w:szCs w:val="20"/>
        </w:rPr>
      </w:pPr>
      <w:proofErr w:type="gramStart"/>
      <w:r w:rsidRPr="0026704B">
        <w:rPr>
          <w:rFonts w:ascii="Poppins" w:eastAsia="Calibri" w:hAnsi="Poppins" w:cs="Poppins"/>
          <w:b/>
          <w:bCs/>
          <w:color w:val="000000"/>
          <w:sz w:val="20"/>
          <w:szCs w:val="20"/>
        </w:rPr>
        <w:t>client</w:t>
      </w:r>
      <w:proofErr w:type="gramEnd"/>
      <w:r w:rsidRPr="0026704B">
        <w:rPr>
          <w:rFonts w:ascii="Poppins" w:eastAsia="Calibri" w:hAnsi="Poppins" w:cs="Poppins"/>
          <w:color w:val="000000"/>
          <w:sz w:val="20"/>
          <w:szCs w:val="20"/>
        </w:rPr>
        <w:t xml:space="preserve"> : toute personne physique ou morale qui s’inscrit ou passe commande d’une formation auprès de l'</w:t>
      </w:r>
      <w:r w:rsidRPr="0026704B">
        <w:rPr>
          <w:rStyle w:val="tag"/>
          <w:rFonts w:ascii="Poppins" w:eastAsia="Calibri" w:hAnsi="Poppins" w:cs="Poppins"/>
          <w:sz w:val="20"/>
          <w:szCs w:val="20"/>
        </w:rPr>
        <w:t>Afci</w:t>
      </w:r>
    </w:p>
    <w:p w14:paraId="02C0ABD0" w14:textId="77777777" w:rsidR="0086167A" w:rsidRPr="0026704B" w:rsidRDefault="0086167A" w:rsidP="0086167A">
      <w:pPr>
        <w:pStyle w:val="li"/>
        <w:numPr>
          <w:ilvl w:val="0"/>
          <w:numId w:val="1"/>
        </w:numPr>
        <w:ind w:left="375" w:hanging="183"/>
        <w:jc w:val="both"/>
        <w:rPr>
          <w:rFonts w:ascii="Poppins" w:eastAsia="Calibri" w:hAnsi="Poppins" w:cs="Poppins"/>
          <w:sz w:val="20"/>
          <w:szCs w:val="20"/>
        </w:rPr>
      </w:pPr>
      <w:proofErr w:type="gramStart"/>
      <w:r w:rsidRPr="0026704B">
        <w:rPr>
          <w:rFonts w:ascii="Poppins" w:eastAsia="Calibri" w:hAnsi="Poppins" w:cs="Poppins"/>
          <w:b/>
          <w:bCs/>
          <w:color w:val="000000"/>
          <w:sz w:val="20"/>
          <w:szCs w:val="20"/>
        </w:rPr>
        <w:t>stagiaire</w:t>
      </w:r>
      <w:proofErr w:type="gramEnd"/>
      <w:r w:rsidRPr="0026704B">
        <w:rPr>
          <w:rFonts w:ascii="Poppins" w:eastAsia="Calibri" w:hAnsi="Poppins" w:cs="Poppins"/>
          <w:color w:val="000000"/>
          <w:sz w:val="20"/>
          <w:szCs w:val="20"/>
        </w:rPr>
        <w:t xml:space="preserve"> : la personne physique qui participe à une formation. </w:t>
      </w:r>
    </w:p>
    <w:p w14:paraId="348C03F5" w14:textId="77777777" w:rsidR="0086167A" w:rsidRPr="0026704B" w:rsidRDefault="0086167A" w:rsidP="0086167A">
      <w:pPr>
        <w:pStyle w:val="li"/>
        <w:numPr>
          <w:ilvl w:val="0"/>
          <w:numId w:val="1"/>
        </w:numPr>
        <w:ind w:left="375" w:hanging="183"/>
        <w:jc w:val="both"/>
        <w:rPr>
          <w:rFonts w:ascii="Poppins" w:eastAsia="Calibri" w:hAnsi="Poppins" w:cs="Poppins"/>
          <w:sz w:val="20"/>
          <w:szCs w:val="20"/>
        </w:rPr>
      </w:pPr>
      <w:r w:rsidRPr="0026704B">
        <w:rPr>
          <w:rFonts w:ascii="Poppins" w:eastAsia="Calibri" w:hAnsi="Poppins" w:cs="Poppins"/>
          <w:b/>
          <w:bCs/>
          <w:color w:val="000000"/>
          <w:sz w:val="20"/>
          <w:szCs w:val="20"/>
        </w:rPr>
        <w:t xml:space="preserve">CGV </w:t>
      </w:r>
      <w:r w:rsidRPr="0026704B">
        <w:rPr>
          <w:rFonts w:ascii="Poppins" w:eastAsia="Calibri" w:hAnsi="Poppins" w:cs="Poppins"/>
          <w:color w:val="000000"/>
          <w:sz w:val="20"/>
          <w:szCs w:val="20"/>
        </w:rPr>
        <w:t>: les conditions générales de vente, détaillées ci-dessous. </w:t>
      </w:r>
    </w:p>
    <w:p w14:paraId="7A80AD16" w14:textId="77777777" w:rsidR="0086167A" w:rsidRPr="0026704B" w:rsidRDefault="0086167A" w:rsidP="0086167A">
      <w:pPr>
        <w:pStyle w:val="li"/>
        <w:numPr>
          <w:ilvl w:val="0"/>
          <w:numId w:val="1"/>
        </w:numPr>
        <w:spacing w:after="30"/>
        <w:ind w:left="375" w:hanging="183"/>
        <w:jc w:val="both"/>
        <w:rPr>
          <w:rFonts w:ascii="Poppins" w:eastAsia="Calibri" w:hAnsi="Poppins" w:cs="Poppins"/>
          <w:sz w:val="20"/>
          <w:szCs w:val="20"/>
        </w:rPr>
      </w:pPr>
      <w:r w:rsidRPr="0026704B">
        <w:rPr>
          <w:rFonts w:ascii="Poppins" w:eastAsia="Calibri" w:hAnsi="Poppins" w:cs="Poppins"/>
          <w:b/>
          <w:bCs/>
          <w:color w:val="000000"/>
          <w:sz w:val="20"/>
          <w:szCs w:val="20"/>
        </w:rPr>
        <w:t>OPCO</w:t>
      </w:r>
      <w:r w:rsidRPr="0026704B">
        <w:rPr>
          <w:rFonts w:ascii="Poppins" w:eastAsia="Calibri" w:hAnsi="Poppins" w:cs="Poppins"/>
          <w:color w:val="000000"/>
          <w:sz w:val="20"/>
          <w:szCs w:val="20"/>
        </w:rPr>
        <w:t xml:space="preserve"> : les opérateurs de compétence agréés chargés de collecter et gérer l’effort de formation des entreprises.</w:t>
      </w:r>
    </w:p>
    <w:p w14:paraId="357D2917"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Objet et champ d’application</w:t>
      </w:r>
    </w:p>
    <w:p w14:paraId="1D9E3A30" w14:textId="77777777" w:rsidR="0086167A" w:rsidRPr="0026704B" w:rsidRDefault="0086167A" w:rsidP="0086167A">
      <w:pPr>
        <w:pStyle w:val="p"/>
        <w:spacing w:before="120"/>
        <w:jc w:val="both"/>
        <w:rPr>
          <w:rFonts w:ascii="Poppins" w:eastAsia="Calibri" w:hAnsi="Poppins" w:cs="Poppins"/>
          <w:sz w:val="20"/>
          <w:szCs w:val="20"/>
        </w:rPr>
      </w:pPr>
      <w:r w:rsidRPr="0026704B">
        <w:rPr>
          <w:rFonts w:ascii="Poppins" w:eastAsia="Calibri" w:hAnsi="Poppins" w:cs="Poppins"/>
          <w:color w:val="000000"/>
          <w:sz w:val="20"/>
          <w:szCs w:val="20"/>
        </w:rPr>
        <w:t>Les présentes Conditions Générales de Vente déterminent les conditions applicables aux prestations de formation effectuées par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pour le compte d’un client. Toute commande de formation auprès de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implique l’acceptation sans réserve du client des présentes Conditions Générales de Vente. Ces conditions prévalent sur tout autre document du client, en particulier sur toutes conditions générales d’achat.</w:t>
      </w:r>
    </w:p>
    <w:p w14:paraId="5A2B0D51"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Devis et attestation</w:t>
      </w:r>
    </w:p>
    <w:p w14:paraId="40AABA03" w14:textId="77777777" w:rsidR="0086167A" w:rsidRPr="0026704B"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color w:val="000000"/>
          <w:sz w:val="20"/>
          <w:szCs w:val="20"/>
        </w:rPr>
        <w:t>Après réception du bulletin d'inscription,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s’engage à fournir un devis au client.</w:t>
      </w:r>
      <w:r w:rsidRPr="0026704B">
        <w:rPr>
          <w:rFonts w:ascii="Poppins" w:eastAsia="Calibri" w:hAnsi="Poppins" w:cs="Poppins"/>
          <w:sz w:val="20"/>
          <w:szCs w:val="20"/>
        </w:rPr>
        <w:t xml:space="preserve"> </w:t>
      </w:r>
      <w:r w:rsidRPr="0026704B">
        <w:rPr>
          <w:rFonts w:ascii="Poppins" w:eastAsia="Calibri" w:hAnsi="Poppins" w:cs="Poppins"/>
          <w:color w:val="000000"/>
          <w:sz w:val="20"/>
          <w:szCs w:val="20"/>
        </w:rPr>
        <w:t>Une convention de formation sera établie entre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l’OPCO ou le client.</w:t>
      </w:r>
    </w:p>
    <w:p w14:paraId="70AED9E8" w14:textId="77777777" w:rsidR="0086167A" w:rsidRPr="0026704B"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color w:val="000000"/>
          <w:sz w:val="20"/>
          <w:szCs w:val="20"/>
        </w:rPr>
        <w:t>À la demande du client, une attestation de présence ou de fin de formation, ainsi que des feuilles d’émargement peuvent être fournies.</w:t>
      </w:r>
    </w:p>
    <w:p w14:paraId="7EEA8ACB"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Prix et modalités de paiement</w:t>
      </w:r>
    </w:p>
    <w:p w14:paraId="06DB9525" w14:textId="77777777" w:rsidR="0086167A" w:rsidRPr="0026704B" w:rsidRDefault="0086167A" w:rsidP="0086167A">
      <w:pPr>
        <w:pStyle w:val="p"/>
        <w:spacing w:after="30"/>
        <w:jc w:val="both"/>
        <w:rPr>
          <w:rFonts w:ascii="Poppins" w:eastAsia="Calibri" w:hAnsi="Poppins" w:cs="Poppins"/>
          <w:sz w:val="20"/>
          <w:szCs w:val="20"/>
        </w:rPr>
      </w:pPr>
      <w:r w:rsidRPr="0026704B">
        <w:rPr>
          <w:rFonts w:ascii="Poppins" w:eastAsia="Calibri" w:hAnsi="Poppins" w:cs="Poppins"/>
          <w:color w:val="000000"/>
          <w:sz w:val="20"/>
          <w:szCs w:val="20"/>
        </w:rPr>
        <w:t>Les prix des formations sont indiqués en euros hors taxes et ils sont à majorer de la TVA au taux en vigueur. Le paiement est à effectuer après exécution de la prestation, à réception de la facture, au comptant. Le règlement des factures peut être effectué par virement bancaire ou par chèque. Dans des situations exceptionnelles, il peut être procédé à un paiement échelonné. En tout état de cause, ces modalités devront avoir été formalisées avant le démarrage de la formation.</w:t>
      </w:r>
    </w:p>
    <w:p w14:paraId="30F5689C"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Prise en charge</w:t>
      </w:r>
    </w:p>
    <w:p w14:paraId="51BAFD0A" w14:textId="77777777" w:rsidR="0086167A" w:rsidRPr="0026704B" w:rsidRDefault="0086167A" w:rsidP="0086167A">
      <w:pPr>
        <w:pStyle w:val="p"/>
        <w:spacing w:after="30"/>
        <w:jc w:val="both"/>
        <w:rPr>
          <w:rFonts w:ascii="Poppins" w:eastAsia="Calibri" w:hAnsi="Poppins" w:cs="Poppins"/>
          <w:sz w:val="20"/>
          <w:szCs w:val="20"/>
        </w:rPr>
      </w:pPr>
      <w:r w:rsidRPr="0026704B">
        <w:rPr>
          <w:rFonts w:ascii="Poppins" w:eastAsia="Calibri" w:hAnsi="Poppins" w:cs="Poppins"/>
          <w:color w:val="000000"/>
          <w:sz w:val="20"/>
          <w:szCs w:val="20"/>
        </w:rPr>
        <w:t>Si le client bénéficie d’un financement par un OPCO, il doit faire une demande de prise en charge avant le début de la prestation. Le client est tenu de fournir l’accord de financement lors de l’inscription. Dans le cas où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ne reçoit pas la prise en charge de l’OPCO au 1er jour de la formation, l’intégralité des coûts de formation sera facturée au client.</w:t>
      </w:r>
    </w:p>
    <w:p w14:paraId="0D8A56B5" w14:textId="77777777" w:rsidR="0086167A" w:rsidRDefault="0086167A" w:rsidP="0086167A">
      <w:pPr>
        <w:pStyle w:val="p"/>
        <w:spacing w:before="15" w:after="30"/>
        <w:jc w:val="both"/>
        <w:rPr>
          <w:rFonts w:ascii="Poppins" w:eastAsia="Calibri" w:hAnsi="Poppins" w:cs="Poppins"/>
          <w:b/>
          <w:bCs/>
          <w:color w:val="000000"/>
          <w:sz w:val="20"/>
          <w:szCs w:val="20"/>
        </w:rPr>
      </w:pPr>
    </w:p>
    <w:p w14:paraId="0F2D0AB7" w14:textId="77777777" w:rsidR="0086167A" w:rsidRDefault="0086167A" w:rsidP="0086167A">
      <w:pPr>
        <w:pStyle w:val="p"/>
        <w:spacing w:before="15" w:after="30"/>
        <w:jc w:val="both"/>
        <w:rPr>
          <w:rFonts w:ascii="Poppins" w:eastAsia="Calibri" w:hAnsi="Poppins" w:cs="Poppins"/>
          <w:b/>
          <w:bCs/>
          <w:color w:val="000000"/>
          <w:sz w:val="20"/>
          <w:szCs w:val="20"/>
        </w:rPr>
      </w:pPr>
    </w:p>
    <w:p w14:paraId="4E00C15B" w14:textId="77777777" w:rsidR="0086167A" w:rsidRPr="0026704B"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b/>
          <w:bCs/>
          <w:color w:val="000000"/>
          <w:sz w:val="20"/>
          <w:szCs w:val="20"/>
        </w:rPr>
        <w:t>Conditions de report et d’annulation d’une séance de formation</w:t>
      </w:r>
    </w:p>
    <w:p w14:paraId="0E06A6B7"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color w:val="000000"/>
          <w:sz w:val="20"/>
          <w:szCs w:val="20"/>
        </w:rPr>
        <w:t xml:space="preserve">L’annulation d’une séance de formation est possible, à l’initiative du client, à condition de le faire au moins 10 jours ouvrables avant le jour et l’heure du début de la formation. Toute annulation doit faire l’objet d’une notification par </w:t>
      </w:r>
      <w:proofErr w:type="gramStart"/>
      <w:r w:rsidRPr="0026704B">
        <w:rPr>
          <w:rFonts w:ascii="Poppins" w:eastAsia="Calibri" w:hAnsi="Poppins" w:cs="Poppins"/>
          <w:color w:val="000000"/>
          <w:sz w:val="20"/>
          <w:szCs w:val="20"/>
        </w:rPr>
        <w:t>e-mail</w:t>
      </w:r>
      <w:proofErr w:type="gramEnd"/>
      <w:r w:rsidRPr="0026704B">
        <w:rPr>
          <w:rFonts w:ascii="Poppins" w:eastAsia="Calibri" w:hAnsi="Poppins" w:cs="Poppins"/>
          <w:color w:val="000000"/>
          <w:sz w:val="20"/>
          <w:szCs w:val="20"/>
        </w:rPr>
        <w:t xml:space="preserve"> à l’adresse </w:t>
      </w:r>
      <w:hyperlink r:id="rId7" w:history="1">
        <w:r w:rsidRPr="0026704B">
          <w:rPr>
            <w:rStyle w:val="Lienhypertexte"/>
            <w:rFonts w:ascii="Poppins" w:eastAsia="Calibri" w:hAnsi="Poppins" w:cs="Poppins"/>
            <w:sz w:val="20"/>
            <w:szCs w:val="20"/>
          </w:rPr>
          <w:t>contact@afci.asso.fr</w:t>
        </w:r>
      </w:hyperlink>
      <w:r w:rsidRPr="0026704B">
        <w:rPr>
          <w:rStyle w:val="tag"/>
          <w:rFonts w:ascii="Poppins" w:eastAsia="Calibri" w:hAnsi="Poppins" w:cs="Poppins"/>
          <w:sz w:val="20"/>
          <w:szCs w:val="20"/>
        </w:rPr>
        <w:t xml:space="preserve">. </w:t>
      </w:r>
      <w:r w:rsidRPr="0026704B">
        <w:rPr>
          <w:rFonts w:ascii="Poppins" w:eastAsia="Calibri" w:hAnsi="Poppins" w:cs="Poppins"/>
          <w:color w:val="000000"/>
          <w:sz w:val="20"/>
          <w:szCs w:val="20"/>
        </w:rPr>
        <w:t>En cas d’annulation entre 4 et 10 jours ouvrables avant la date de la formation, le client est tenu de payer une pénalité d’annulation, à hauteur de 50% du coût total initial de la formation. En cas d’annulation moins de 3 jours ouvrables avant le début de la formation, une pénalité d’annulation correspondant à 100% du coût total initial sera facturée au client.</w:t>
      </w:r>
    </w:p>
    <w:p w14:paraId="3036681D" w14:textId="77777777" w:rsidR="0086167A" w:rsidRPr="0026704B" w:rsidRDefault="0086167A" w:rsidP="0086167A">
      <w:pPr>
        <w:pStyle w:val="p"/>
        <w:spacing w:before="15" w:after="30"/>
        <w:jc w:val="both"/>
        <w:rPr>
          <w:rFonts w:ascii="Poppins" w:eastAsia="Calibri" w:hAnsi="Poppins" w:cs="Poppins"/>
          <w:color w:val="000000"/>
          <w:sz w:val="20"/>
          <w:szCs w:val="20"/>
        </w:rPr>
      </w:pPr>
      <w:r w:rsidRPr="0026704B">
        <w:rPr>
          <w:rFonts w:ascii="Poppins" w:eastAsia="Calibri" w:hAnsi="Poppins" w:cs="Poppins"/>
          <w:color w:val="000000"/>
          <w:sz w:val="20"/>
          <w:szCs w:val="20"/>
        </w:rPr>
        <w:t xml:space="preserve">En cas d’événement exceptionnel (grève, conditions sanitaires etc…), l’Afci se réserve la possibilité de procéder au changement des modalités de délivrance (ex : présentiel vs </w:t>
      </w:r>
      <w:proofErr w:type="spellStart"/>
      <w:r w:rsidRPr="0026704B">
        <w:rPr>
          <w:rFonts w:ascii="Poppins" w:eastAsia="Calibri" w:hAnsi="Poppins" w:cs="Poppins"/>
          <w:color w:val="000000"/>
          <w:sz w:val="20"/>
          <w:szCs w:val="20"/>
        </w:rPr>
        <w:t>distantiel</w:t>
      </w:r>
      <w:proofErr w:type="spellEnd"/>
      <w:r w:rsidRPr="0026704B">
        <w:rPr>
          <w:rFonts w:ascii="Poppins" w:eastAsia="Calibri" w:hAnsi="Poppins" w:cs="Poppins"/>
          <w:color w:val="000000"/>
          <w:sz w:val="20"/>
          <w:szCs w:val="20"/>
        </w:rPr>
        <w:t>) sans modification du coût total initial de la formation.</w:t>
      </w:r>
    </w:p>
    <w:p w14:paraId="3244EBC4" w14:textId="77777777" w:rsidR="0086167A" w:rsidRPr="0026704B" w:rsidRDefault="0086167A" w:rsidP="0086167A">
      <w:pPr>
        <w:pStyle w:val="p"/>
        <w:spacing w:before="15" w:after="30"/>
        <w:jc w:val="center"/>
        <w:rPr>
          <w:rFonts w:ascii="Poppins" w:eastAsia="Calibri" w:hAnsi="Poppins" w:cs="Poppins"/>
          <w:color w:val="000000"/>
          <w:sz w:val="20"/>
          <w:szCs w:val="20"/>
        </w:rPr>
      </w:pPr>
      <w:r w:rsidRPr="0026704B">
        <w:rPr>
          <w:rFonts w:ascii="Poppins" w:eastAsia="Calibri" w:hAnsi="Poppins" w:cs="Poppins"/>
          <w:color w:val="000000"/>
          <w:sz w:val="20"/>
          <w:szCs w:val="20"/>
        </w:rPr>
        <w:t>*</w:t>
      </w:r>
    </w:p>
    <w:p w14:paraId="19157FC5" w14:textId="77777777" w:rsidR="0086167A" w:rsidRPr="0026704B" w:rsidRDefault="0086167A" w:rsidP="0086167A">
      <w:pPr>
        <w:pStyle w:val="p"/>
        <w:spacing w:before="15" w:after="30"/>
        <w:jc w:val="both"/>
        <w:rPr>
          <w:rFonts w:ascii="Poppins" w:eastAsia="Calibri" w:hAnsi="Poppins" w:cs="Poppins"/>
          <w:color w:val="000000"/>
          <w:sz w:val="20"/>
          <w:szCs w:val="20"/>
        </w:rPr>
      </w:pPr>
      <w:r w:rsidRPr="0026704B">
        <w:rPr>
          <w:rFonts w:ascii="Poppins" w:eastAsia="Calibri" w:hAnsi="Poppins" w:cs="Poppins"/>
          <w:color w:val="000000"/>
          <w:sz w:val="20"/>
          <w:szCs w:val="20"/>
        </w:rPr>
        <w:t xml:space="preserve">En cas d’inexécution de ses obligations compte tenu d’un événement fortuit ou d’un cas de force majeur l'Afci ne pourra être tenue responsable à l’égard de ses clients. Ces derniers seront informés par mail. </w:t>
      </w:r>
    </w:p>
    <w:p w14:paraId="68D35991"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Programme des formations</w:t>
      </w:r>
    </w:p>
    <w:p w14:paraId="0F2007F0" w14:textId="77777777" w:rsidR="0086167A" w:rsidRPr="0026704B" w:rsidRDefault="0086167A" w:rsidP="0086167A">
      <w:pPr>
        <w:pStyle w:val="p"/>
        <w:spacing w:after="30"/>
        <w:jc w:val="both"/>
        <w:rPr>
          <w:rFonts w:ascii="Poppins" w:eastAsia="Calibri" w:hAnsi="Poppins" w:cs="Poppins"/>
          <w:sz w:val="20"/>
          <w:szCs w:val="20"/>
        </w:rPr>
      </w:pPr>
      <w:r w:rsidRPr="0026704B">
        <w:rPr>
          <w:rFonts w:ascii="Poppins" w:eastAsia="Calibri" w:hAnsi="Poppins" w:cs="Poppins"/>
          <w:color w:val="000000"/>
          <w:sz w:val="20"/>
          <w:szCs w:val="20"/>
        </w:rPr>
        <w:t>S’il le juge nécessaire, l’intervenant pourra modifier les contenus des formations suivant l’actualité, la dynamique de groupe, ou le niveau des participants. Les contenus des programmes figurant sur les fiches de présentation ne sont ainsi fournis qu’à titre indicatif.</w:t>
      </w:r>
    </w:p>
    <w:p w14:paraId="5ADD4A1E"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Propriété intellectuelle et droit d’auteur</w:t>
      </w:r>
    </w:p>
    <w:p w14:paraId="7671491F"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color w:val="000000"/>
          <w:sz w:val="20"/>
          <w:szCs w:val="20"/>
        </w:rPr>
        <w:t>Les supports de formation, quelle qu’en soit la forme (papier, numérique, électronique…), sont protégés par la propriété intellectuelle et le droit d’auteur. Leur reproduction, partielle ou totale, ne peut être effectuée sans l’accord exprès de la société. Le client s’engage à ne pas utiliser, transmettre ou reproduire tout ou partie de ces documents en vue de l’organisation ou de l’animation de formations.</w:t>
      </w:r>
    </w:p>
    <w:p w14:paraId="730F1D80"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Informatique et libertés </w:t>
      </w:r>
    </w:p>
    <w:p w14:paraId="25EB9F6D"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color w:val="000000"/>
          <w:sz w:val="20"/>
          <w:szCs w:val="20"/>
        </w:rPr>
        <w:t>Les informations à caractère personnel communiquées par le client à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sont utiles pour le traitement de l’inscription ainsi que pour la constitution d’un fichier clientèle pour des prospections commerciales. Suivant la loi « informatique et libertés » du 6 janvier 1978, le client dispose d’un droit d’accès, de rectification et d’opposition des données personnelles le concernant.</w:t>
      </w:r>
    </w:p>
    <w:p w14:paraId="5B4FF00A" w14:textId="77777777" w:rsidR="0086167A" w:rsidRPr="0026704B"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color w:val="000000"/>
          <w:sz w:val="20"/>
          <w:szCs w:val="20"/>
        </w:rPr>
        <w:t>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s’engage à appliquer les mesures administratives, physiques et techniques appropriées pour préserver la sécurité, la confidentialité et l’intégrité des données du client. Elle s’interdit de divulguer les données du client, sauf en cas de contrainte légale.</w:t>
      </w:r>
    </w:p>
    <w:p w14:paraId="24B88880" w14:textId="77777777" w:rsidR="0086167A" w:rsidRPr="0026704B" w:rsidRDefault="0086167A" w:rsidP="0086167A">
      <w:pPr>
        <w:pStyle w:val="p"/>
        <w:spacing w:before="240" w:after="30"/>
        <w:jc w:val="both"/>
        <w:rPr>
          <w:rFonts w:ascii="Poppins" w:eastAsia="Calibri" w:hAnsi="Poppins" w:cs="Poppins"/>
          <w:sz w:val="20"/>
          <w:szCs w:val="20"/>
        </w:rPr>
      </w:pPr>
      <w:r w:rsidRPr="0026704B">
        <w:rPr>
          <w:rFonts w:ascii="Poppins" w:eastAsia="Calibri" w:hAnsi="Poppins" w:cs="Poppins"/>
          <w:b/>
          <w:bCs/>
          <w:color w:val="000000"/>
          <w:sz w:val="20"/>
          <w:szCs w:val="20"/>
        </w:rPr>
        <w:t>Loi applicable et attribution de compétence</w:t>
      </w:r>
    </w:p>
    <w:p w14:paraId="3649F94B" w14:textId="7353775C" w:rsidR="0086167A" w:rsidRPr="0086167A" w:rsidRDefault="0086167A" w:rsidP="0086167A">
      <w:pPr>
        <w:pStyle w:val="p"/>
        <w:spacing w:before="15" w:after="30"/>
        <w:jc w:val="both"/>
        <w:rPr>
          <w:rFonts w:ascii="Poppins" w:eastAsia="Calibri" w:hAnsi="Poppins" w:cs="Poppins"/>
          <w:sz w:val="20"/>
          <w:szCs w:val="20"/>
        </w:rPr>
      </w:pPr>
      <w:r w:rsidRPr="0026704B">
        <w:rPr>
          <w:rFonts w:ascii="Poppins" w:eastAsia="Calibri" w:hAnsi="Poppins" w:cs="Poppins"/>
          <w:color w:val="000000"/>
          <w:sz w:val="20"/>
          <w:szCs w:val="20"/>
        </w:rPr>
        <w:t>Les présentes Conditions Générales de Vente sont encadrées par la loi française. En cas de litige survenant entre l'</w:t>
      </w:r>
      <w:r w:rsidRPr="0026704B">
        <w:rPr>
          <w:rStyle w:val="tag"/>
          <w:rFonts w:ascii="Poppins" w:eastAsia="Calibri" w:hAnsi="Poppins" w:cs="Poppins"/>
          <w:sz w:val="20"/>
          <w:szCs w:val="20"/>
        </w:rPr>
        <w:t>Afci</w:t>
      </w:r>
      <w:r w:rsidRPr="0026704B">
        <w:rPr>
          <w:rFonts w:ascii="Poppins" w:eastAsia="Calibri" w:hAnsi="Poppins" w:cs="Poppins"/>
          <w:color w:val="000000"/>
          <w:sz w:val="20"/>
          <w:szCs w:val="20"/>
        </w:rPr>
        <w:t xml:space="preserve"> et le client, la recherche d’une solution à l’amiable sera privilégiée. À défaut, l’affaire sera portée devant les tribunaux de Paris.</w:t>
      </w:r>
    </w:p>
    <w:sectPr w:rsidR="0086167A" w:rsidRPr="0086167A" w:rsidSect="00987011">
      <w:headerReference w:type="default" r:id="rId8"/>
      <w:footerReference w:type="default" r:id="rId9"/>
      <w:pgSz w:w="11906" w:h="16838"/>
      <w:pgMar w:top="1417" w:right="1417" w:bottom="1417" w:left="1417"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6833" w14:textId="77777777" w:rsidR="00C8024C" w:rsidRDefault="00C8024C">
      <w:r>
        <w:separator/>
      </w:r>
    </w:p>
  </w:endnote>
  <w:endnote w:type="continuationSeparator" w:id="0">
    <w:p w14:paraId="5C079308" w14:textId="77777777" w:rsidR="00C8024C" w:rsidRDefault="00C8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F5B5" w14:textId="77777777" w:rsidR="0038423E" w:rsidRDefault="00A128DB" w:rsidP="00987011">
    <w:pPr>
      <w:pStyle w:val="Pieddepage"/>
      <w:spacing w:before="240"/>
      <w:jc w:val="center"/>
    </w:pPr>
    <w:r>
      <w:t xml:space="preserve">Bulletin d’inscription à renvoyer </w:t>
    </w:r>
    <w:proofErr w:type="gramStart"/>
    <w:r>
      <w:t>complété</w:t>
    </w:r>
    <w:proofErr w:type="gramEnd"/>
    <w:r>
      <w:t xml:space="preserve"> à </w:t>
    </w:r>
    <w:hyperlink r:id="rId1" w:history="1">
      <w:r w:rsidRPr="00ED6227">
        <w:rPr>
          <w:rStyle w:val="Lienhypertexte"/>
        </w:rPr>
        <w:t>contact@afci.asso.fr</w:t>
      </w:r>
    </w:hyperlink>
    <w:r>
      <w:t xml:space="preserve"> </w:t>
    </w:r>
  </w:p>
  <w:p w14:paraId="0B6DFA39" w14:textId="77777777" w:rsidR="0038423E" w:rsidRPr="00022C28" w:rsidRDefault="00A128DB" w:rsidP="00987011">
    <w:pPr>
      <w:pStyle w:val="Pieddepage"/>
      <w:spacing w:before="120"/>
      <w:jc w:val="center"/>
      <w:rPr>
        <w:rFonts w:ascii="Poppins" w:hAnsi="Poppins" w:cs="Poppins"/>
        <w:sz w:val="16"/>
        <w:szCs w:val="16"/>
      </w:rPr>
    </w:pPr>
    <w:r w:rsidRPr="00022C28">
      <w:rPr>
        <w:rFonts w:ascii="Poppins" w:hAnsi="Poppins" w:cs="Poppins"/>
        <w:sz w:val="16"/>
        <w:szCs w:val="16"/>
      </w:rPr>
      <w:t xml:space="preserve">Afci | 67 rue de Chabrol Paris 75010 | Numéro </w:t>
    </w:r>
    <w:proofErr w:type="gramStart"/>
    <w:r w:rsidRPr="00022C28">
      <w:rPr>
        <w:rFonts w:ascii="Poppins" w:hAnsi="Poppins" w:cs="Poppins"/>
        <w:sz w:val="16"/>
        <w:szCs w:val="16"/>
      </w:rPr>
      <w:t>SIRET:</w:t>
    </w:r>
    <w:proofErr w:type="gramEnd"/>
    <w:r w:rsidRPr="00022C28">
      <w:rPr>
        <w:rFonts w:ascii="Poppins" w:hAnsi="Poppins" w:cs="Poppins"/>
        <w:sz w:val="16"/>
        <w:szCs w:val="16"/>
      </w:rPr>
      <w:t xml:space="preserve"> 38863971800039 | Numéro de déclaration </w:t>
    </w:r>
    <w:proofErr w:type="gramStart"/>
    <w:r w:rsidRPr="00022C28">
      <w:rPr>
        <w:rFonts w:ascii="Poppins" w:hAnsi="Poppins" w:cs="Poppins"/>
        <w:sz w:val="16"/>
        <w:szCs w:val="16"/>
      </w:rPr>
      <w:t>d'activité:</w:t>
    </w:r>
    <w:proofErr w:type="gramEnd"/>
    <w:r w:rsidRPr="00022C28">
      <w:rPr>
        <w:rFonts w:ascii="Poppins" w:hAnsi="Poppins" w:cs="Poppins"/>
        <w:sz w:val="16"/>
        <w:szCs w:val="16"/>
      </w:rPr>
      <w:t xml:space="preserve"> </w:t>
    </w:r>
    <w:r>
      <w:rPr>
        <w:rFonts w:ascii="Poppins" w:hAnsi="Poppins" w:cs="Poppins"/>
        <w:sz w:val="16"/>
        <w:szCs w:val="16"/>
      </w:rPr>
      <w:br/>
    </w:r>
    <w:r w:rsidRPr="00022C28">
      <w:rPr>
        <w:rFonts w:ascii="Poppins" w:hAnsi="Poppins" w:cs="Poppins"/>
        <w:sz w:val="16"/>
        <w:szCs w:val="16"/>
      </w:rPr>
      <w:t>11 75 23006 75 (auprès du préfet de région de la région ile de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4305" w14:textId="77777777" w:rsidR="00C8024C" w:rsidRDefault="00C8024C">
      <w:r>
        <w:separator/>
      </w:r>
    </w:p>
  </w:footnote>
  <w:footnote w:type="continuationSeparator" w:id="0">
    <w:p w14:paraId="7939891F" w14:textId="77777777" w:rsidR="00C8024C" w:rsidRDefault="00C8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3576" w14:textId="77777777" w:rsidR="0038423E" w:rsidRDefault="00A128DB">
    <w:pPr>
      <w:pStyle w:val="En-tte"/>
    </w:pPr>
    <w:r>
      <w:rPr>
        <w:noProof/>
      </w:rPr>
      <w:drawing>
        <wp:anchor distT="0" distB="0" distL="114300" distR="114300" simplePos="0" relativeHeight="251659264" behindDoc="1" locked="0" layoutInCell="1" allowOverlap="1" wp14:anchorId="493874C4" wp14:editId="15E44F8F">
          <wp:simplePos x="0" y="0"/>
          <wp:positionH relativeFrom="column">
            <wp:posOffset>-335206</wp:posOffset>
          </wp:positionH>
          <wp:positionV relativeFrom="page">
            <wp:posOffset>286870</wp:posOffset>
          </wp:positionV>
          <wp:extent cx="1747819" cy="424730"/>
          <wp:effectExtent l="0" t="0" r="508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819" cy="424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BCBF4" w14:textId="77777777" w:rsidR="0038423E" w:rsidRDefault="003842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2A65E42">
      <w:start w:val="1"/>
      <w:numFmt w:val="bullet"/>
      <w:lvlText w:val=""/>
      <w:lvlJc w:val="left"/>
      <w:pPr>
        <w:ind w:left="720" w:hanging="360"/>
      </w:pPr>
      <w:rPr>
        <w:rFonts w:ascii="Symbol" w:hAnsi="Symbol"/>
      </w:rPr>
    </w:lvl>
    <w:lvl w:ilvl="1" w:tplc="93DCF586">
      <w:start w:val="1"/>
      <w:numFmt w:val="bullet"/>
      <w:lvlText w:val="o"/>
      <w:lvlJc w:val="left"/>
      <w:pPr>
        <w:tabs>
          <w:tab w:val="num" w:pos="1440"/>
        </w:tabs>
        <w:ind w:left="1440" w:hanging="360"/>
      </w:pPr>
      <w:rPr>
        <w:rFonts w:ascii="Courier New" w:hAnsi="Courier New"/>
      </w:rPr>
    </w:lvl>
    <w:lvl w:ilvl="2" w:tplc="AB2677EE">
      <w:start w:val="1"/>
      <w:numFmt w:val="bullet"/>
      <w:lvlText w:val=""/>
      <w:lvlJc w:val="left"/>
      <w:pPr>
        <w:tabs>
          <w:tab w:val="num" w:pos="2160"/>
        </w:tabs>
        <w:ind w:left="2160" w:hanging="360"/>
      </w:pPr>
      <w:rPr>
        <w:rFonts w:ascii="Wingdings" w:hAnsi="Wingdings"/>
      </w:rPr>
    </w:lvl>
    <w:lvl w:ilvl="3" w:tplc="660EA70C">
      <w:start w:val="1"/>
      <w:numFmt w:val="bullet"/>
      <w:lvlText w:val=""/>
      <w:lvlJc w:val="left"/>
      <w:pPr>
        <w:tabs>
          <w:tab w:val="num" w:pos="2880"/>
        </w:tabs>
        <w:ind w:left="2880" w:hanging="360"/>
      </w:pPr>
      <w:rPr>
        <w:rFonts w:ascii="Symbol" w:hAnsi="Symbol"/>
      </w:rPr>
    </w:lvl>
    <w:lvl w:ilvl="4" w:tplc="0A5CD83E">
      <w:start w:val="1"/>
      <w:numFmt w:val="bullet"/>
      <w:lvlText w:val="o"/>
      <w:lvlJc w:val="left"/>
      <w:pPr>
        <w:tabs>
          <w:tab w:val="num" w:pos="3600"/>
        </w:tabs>
        <w:ind w:left="3600" w:hanging="360"/>
      </w:pPr>
      <w:rPr>
        <w:rFonts w:ascii="Courier New" w:hAnsi="Courier New"/>
      </w:rPr>
    </w:lvl>
    <w:lvl w:ilvl="5" w:tplc="413E4C46">
      <w:start w:val="1"/>
      <w:numFmt w:val="bullet"/>
      <w:lvlText w:val=""/>
      <w:lvlJc w:val="left"/>
      <w:pPr>
        <w:tabs>
          <w:tab w:val="num" w:pos="4320"/>
        </w:tabs>
        <w:ind w:left="4320" w:hanging="360"/>
      </w:pPr>
      <w:rPr>
        <w:rFonts w:ascii="Wingdings" w:hAnsi="Wingdings"/>
      </w:rPr>
    </w:lvl>
    <w:lvl w:ilvl="6" w:tplc="7AB01F94">
      <w:start w:val="1"/>
      <w:numFmt w:val="bullet"/>
      <w:lvlText w:val=""/>
      <w:lvlJc w:val="left"/>
      <w:pPr>
        <w:tabs>
          <w:tab w:val="num" w:pos="5040"/>
        </w:tabs>
        <w:ind w:left="5040" w:hanging="360"/>
      </w:pPr>
      <w:rPr>
        <w:rFonts w:ascii="Symbol" w:hAnsi="Symbol"/>
      </w:rPr>
    </w:lvl>
    <w:lvl w:ilvl="7" w:tplc="D4264B4C">
      <w:start w:val="1"/>
      <w:numFmt w:val="bullet"/>
      <w:lvlText w:val="o"/>
      <w:lvlJc w:val="left"/>
      <w:pPr>
        <w:tabs>
          <w:tab w:val="num" w:pos="5760"/>
        </w:tabs>
        <w:ind w:left="5760" w:hanging="360"/>
      </w:pPr>
      <w:rPr>
        <w:rFonts w:ascii="Courier New" w:hAnsi="Courier New"/>
      </w:rPr>
    </w:lvl>
    <w:lvl w:ilvl="8" w:tplc="235C059A">
      <w:start w:val="1"/>
      <w:numFmt w:val="bullet"/>
      <w:lvlText w:val=""/>
      <w:lvlJc w:val="left"/>
      <w:pPr>
        <w:tabs>
          <w:tab w:val="num" w:pos="6480"/>
        </w:tabs>
        <w:ind w:left="6480" w:hanging="360"/>
      </w:pPr>
      <w:rPr>
        <w:rFonts w:ascii="Wingdings" w:hAnsi="Wingdings"/>
      </w:rPr>
    </w:lvl>
  </w:abstractNum>
  <w:num w:numId="1" w16cid:durableId="163128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DB"/>
    <w:rsid w:val="000510B3"/>
    <w:rsid w:val="00120037"/>
    <w:rsid w:val="00137691"/>
    <w:rsid w:val="00200B8B"/>
    <w:rsid w:val="00217D01"/>
    <w:rsid w:val="002D5568"/>
    <w:rsid w:val="0038423E"/>
    <w:rsid w:val="003A13FC"/>
    <w:rsid w:val="0043381C"/>
    <w:rsid w:val="005B16F5"/>
    <w:rsid w:val="00745C7B"/>
    <w:rsid w:val="0086167A"/>
    <w:rsid w:val="00901F05"/>
    <w:rsid w:val="0097414B"/>
    <w:rsid w:val="009A0B09"/>
    <w:rsid w:val="009A277A"/>
    <w:rsid w:val="00A128DB"/>
    <w:rsid w:val="00C8024C"/>
    <w:rsid w:val="00CE36D9"/>
    <w:rsid w:val="00D4035D"/>
    <w:rsid w:val="00D80F77"/>
    <w:rsid w:val="00DC677F"/>
    <w:rsid w:val="00EB2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F673"/>
  <w15:chartTrackingRefBased/>
  <w15:docId w15:val="{C731BC04-D904-44C4-9EBE-A5AFB8D8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DB"/>
    <w:pPr>
      <w:spacing w:after="0" w:line="240" w:lineRule="auto"/>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128DB"/>
    <w:pPr>
      <w:tabs>
        <w:tab w:val="center" w:pos="4536"/>
        <w:tab w:val="right" w:pos="9072"/>
      </w:tabs>
    </w:pPr>
    <w:rPr>
      <w:rFonts w:ascii="Calibri" w:eastAsia="Calibri" w:hAnsi="Calibri" w:cs="Calibri"/>
      <w:color w:val="000000"/>
      <w:sz w:val="22"/>
      <w:lang w:eastAsia="fr-FR"/>
    </w:rPr>
  </w:style>
  <w:style w:type="character" w:customStyle="1" w:styleId="PieddepageCar">
    <w:name w:val="Pied de page Car"/>
    <w:basedOn w:val="Policepardfaut"/>
    <w:link w:val="Pieddepage"/>
    <w:uiPriority w:val="99"/>
    <w:rsid w:val="00A128DB"/>
    <w:rPr>
      <w:rFonts w:ascii="Calibri" w:eastAsia="Calibri" w:hAnsi="Calibri" w:cs="Calibri"/>
      <w:color w:val="000000"/>
      <w:lang w:eastAsia="fr-FR"/>
    </w:rPr>
  </w:style>
  <w:style w:type="character" w:styleId="Lienhypertexte">
    <w:name w:val="Hyperlink"/>
    <w:basedOn w:val="Policepardfaut"/>
    <w:unhideWhenUsed/>
    <w:rsid w:val="00A128DB"/>
    <w:rPr>
      <w:color w:val="0563C1" w:themeColor="hyperlink"/>
      <w:u w:val="single"/>
    </w:rPr>
  </w:style>
  <w:style w:type="paragraph" w:styleId="En-tte">
    <w:name w:val="header"/>
    <w:basedOn w:val="Normal"/>
    <w:link w:val="En-tteCar"/>
    <w:uiPriority w:val="99"/>
    <w:unhideWhenUsed/>
    <w:rsid w:val="00A128DB"/>
    <w:pPr>
      <w:tabs>
        <w:tab w:val="center" w:pos="4536"/>
        <w:tab w:val="right" w:pos="9072"/>
      </w:tabs>
    </w:pPr>
  </w:style>
  <w:style w:type="character" w:customStyle="1" w:styleId="En-tteCar">
    <w:name w:val="En-tête Car"/>
    <w:basedOn w:val="Policepardfaut"/>
    <w:link w:val="En-tte"/>
    <w:uiPriority w:val="99"/>
    <w:rsid w:val="00A128DB"/>
    <w:rPr>
      <w:rFonts w:ascii="Arial" w:hAnsi="Arial"/>
      <w:sz w:val="20"/>
    </w:rPr>
  </w:style>
  <w:style w:type="paragraph" w:customStyle="1" w:styleId="p">
    <w:name w:val="p"/>
    <w:basedOn w:val="Normal"/>
    <w:rsid w:val="00A128DB"/>
    <w:rPr>
      <w:rFonts w:ascii="Times New Roman" w:eastAsia="Times New Roman" w:hAnsi="Times New Roman" w:cs="Times New Roman"/>
      <w:sz w:val="24"/>
      <w:szCs w:val="24"/>
      <w:lang w:eastAsia="fr-FR"/>
    </w:rPr>
  </w:style>
  <w:style w:type="character" w:customStyle="1" w:styleId="tag">
    <w:name w:val="tag"/>
    <w:basedOn w:val="Policepardfaut"/>
    <w:rsid w:val="00A128DB"/>
  </w:style>
  <w:style w:type="paragraph" w:customStyle="1" w:styleId="li">
    <w:name w:val="li"/>
    <w:basedOn w:val="Normal"/>
    <w:rsid w:val="00A128DB"/>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9A277A"/>
    <w:pPr>
      <w:widowControl w:val="0"/>
      <w:autoSpaceDE w:val="0"/>
      <w:autoSpaceDN w:val="0"/>
      <w:spacing w:before="276"/>
      <w:ind w:left="1502" w:right="246"/>
      <w:jc w:val="both"/>
    </w:pPr>
    <w:rPr>
      <w:rFonts w:ascii="Verdana" w:eastAsia="Verdana" w:hAnsi="Verdana" w:cs="Verdana"/>
      <w:sz w:val="40"/>
      <w:szCs w:val="40"/>
      <w:lang w:val="en-US"/>
    </w:rPr>
  </w:style>
  <w:style w:type="character" w:customStyle="1" w:styleId="TitreCar">
    <w:name w:val="Titre Car"/>
    <w:basedOn w:val="Policepardfaut"/>
    <w:link w:val="Titre"/>
    <w:uiPriority w:val="10"/>
    <w:rsid w:val="009A277A"/>
    <w:rPr>
      <w:rFonts w:ascii="Verdana" w:eastAsia="Verdana" w:hAnsi="Verdana" w:cs="Verdana"/>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50065">
      <w:bodyDiv w:val="1"/>
      <w:marLeft w:val="0"/>
      <w:marRight w:val="0"/>
      <w:marTop w:val="0"/>
      <w:marBottom w:val="0"/>
      <w:divBdr>
        <w:top w:val="none" w:sz="0" w:space="0" w:color="auto"/>
        <w:left w:val="none" w:sz="0" w:space="0" w:color="auto"/>
        <w:bottom w:val="none" w:sz="0" w:space="0" w:color="auto"/>
        <w:right w:val="none" w:sz="0" w:space="0" w:color="auto"/>
      </w:divBdr>
    </w:div>
    <w:div w:id="14179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afci.ass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fci.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933</Words>
  <Characters>5133</Characters>
  <Application>Microsoft Office Word</Application>
  <DocSecurity>0</DocSecurity>
  <Lines>42</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Chairi</dc:creator>
  <cp:keywords/>
  <dc:description/>
  <cp:lastModifiedBy>CHAIRI</cp:lastModifiedBy>
  <cp:revision>13</cp:revision>
  <cp:lastPrinted>2025-10-27T16:22:00Z</cp:lastPrinted>
  <dcterms:created xsi:type="dcterms:W3CDTF">2021-11-23T15:56:00Z</dcterms:created>
  <dcterms:modified xsi:type="dcterms:W3CDTF">2026-03-31T15:47:00Z</dcterms:modified>
</cp:coreProperties>
</file>